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1209"/>
        <w:gridCol w:w="150"/>
        <w:gridCol w:w="7537"/>
      </w:tblGrid>
      <w:tr w:rsidR="002D0728" w:rsidRPr="002D0728">
        <w:trPr>
          <w:tblCellSpacing w:w="15" w:type="dxa"/>
          <w:jc w:val="center"/>
        </w:trPr>
        <w:tc>
          <w:tcPr>
            <w:tcW w:w="0" w:type="auto"/>
            <w:gridSpan w:val="3"/>
            <w:vAlign w:val="center"/>
            <w:hideMark/>
          </w:tcPr>
          <w:p w:rsidR="002D0728" w:rsidRPr="002D0728" w:rsidRDefault="002D0728" w:rsidP="009F2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細明體" w:eastAsia="細明體" w:hAnsi="細明體" w:cs="細明體"/>
                <w:kern w:val="0"/>
                <w:szCs w:val="24"/>
              </w:rPr>
            </w:pPr>
            <w:r w:rsidRPr="002D0728">
              <w:rPr>
                <w:rFonts w:ascii="細明體" w:eastAsia="細明體" w:hAnsi="細明體" w:cs="細明體" w:hint="eastAsia"/>
                <w:kern w:val="0"/>
                <w:szCs w:val="24"/>
                <w:highlight w:val="yellow"/>
                <w:bdr w:val="single" w:sz="4" w:space="0" w:color="auto"/>
              </w:rPr>
              <w:t xml:space="preserve">第 </w:t>
            </w:r>
            <w:proofErr w:type="gramStart"/>
            <w:r w:rsidRPr="002D0728">
              <w:rPr>
                <w:rFonts w:ascii="細明體" w:eastAsia="細明體" w:hAnsi="細明體" w:cs="細明體" w:hint="eastAsia"/>
                <w:kern w:val="0"/>
                <w:szCs w:val="24"/>
                <w:highlight w:val="yellow"/>
                <w:bdr w:val="single" w:sz="4" w:space="0" w:color="auto"/>
              </w:rPr>
              <w:t>一</w:t>
            </w:r>
            <w:proofErr w:type="gramEnd"/>
            <w:r w:rsidRPr="002D0728">
              <w:rPr>
                <w:rFonts w:ascii="細明體" w:eastAsia="細明體" w:hAnsi="細明體" w:cs="細明體" w:hint="eastAsia"/>
                <w:kern w:val="0"/>
                <w:szCs w:val="24"/>
                <w:highlight w:val="yellow"/>
                <w:bdr w:val="single" w:sz="4" w:space="0" w:color="auto"/>
              </w:rPr>
              <w:t xml:space="preserve"> 章 總則</w:t>
            </w:r>
          </w:p>
        </w:tc>
      </w:tr>
      <w:bookmarkStart w:id="0" w:name="_GoBack" w:colFirst="0" w:colLast="3"/>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hint="eastAsia"/>
                <w:kern w:val="0"/>
                <w:szCs w:val="24"/>
              </w:rPr>
            </w:pPr>
            <w:r w:rsidRPr="002D0728">
              <w:rPr>
                <w:rFonts w:ascii="新細明體" w:eastAsia="新細明體" w:hAnsi="新細明體" w:cs="新細明體"/>
                <w:kern w:val="0"/>
                <w:szCs w:val="24"/>
              </w:rPr>
              <w:fldChar w:fldCharType="begin"/>
            </w:r>
            <w:r w:rsidRPr="002D0728">
              <w:rPr>
                <w:rFonts w:ascii="新細明體" w:eastAsia="新細明體" w:hAnsi="新細明體" w:cs="新細明體"/>
                <w:kern w:val="0"/>
                <w:szCs w:val="24"/>
              </w:rPr>
              <w:instrText xml:space="preserve"> HYPERLINK "http://law.moj.gov.tw/LawClass/LawSingle.aspx?Pcode=N0030001&amp;FLNO=1" </w:instrText>
            </w:r>
            <w:r w:rsidRPr="002D0728">
              <w:rPr>
                <w:rFonts w:ascii="新細明體" w:eastAsia="新細明體" w:hAnsi="新細明體" w:cs="新細明體"/>
                <w:kern w:val="0"/>
                <w:szCs w:val="24"/>
              </w:rPr>
              <w:fldChar w:fldCharType="separate"/>
            </w:r>
            <w:r w:rsidRPr="002D0728">
              <w:rPr>
                <w:rFonts w:ascii="新細明體" w:eastAsia="新細明體" w:hAnsi="新細明體" w:cs="新細明體"/>
                <w:color w:val="0000FF"/>
                <w:kern w:val="0"/>
                <w:szCs w:val="24"/>
                <w:u w:val="single"/>
              </w:rPr>
              <w:t>第 1 條</w:t>
            </w:r>
            <w:r w:rsidRPr="002D0728">
              <w:rPr>
                <w:rFonts w:ascii="新細明體" w:eastAsia="新細明體" w:hAnsi="新細明體" w:cs="新細明體"/>
                <w:kern w:val="0"/>
                <w:szCs w:val="24"/>
              </w:rPr>
              <w:fldChar w:fldCharType="end"/>
            </w:r>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為規定勞動條件最低標準，保障勞工權益，加強</w:t>
            </w:r>
            <w:proofErr w:type="gramStart"/>
            <w:r w:rsidRPr="002D0728">
              <w:rPr>
                <w:rFonts w:ascii="細明體" w:eastAsia="細明體" w:hAnsi="細明體" w:cs="細明體" w:hint="eastAsia"/>
                <w:kern w:val="0"/>
                <w:szCs w:val="24"/>
              </w:rPr>
              <w:t>勞</w:t>
            </w:r>
            <w:proofErr w:type="gramEnd"/>
            <w:r w:rsidRPr="002D0728">
              <w:rPr>
                <w:rFonts w:ascii="細明體" w:eastAsia="細明體" w:hAnsi="細明體" w:cs="細明體" w:hint="eastAsia"/>
                <w:kern w:val="0"/>
                <w:szCs w:val="24"/>
              </w:rPr>
              <w:t>雇關係，促進社會與經</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濟發展，特制定本法；本法未規定者，適用其他法律之規定。</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雇主與勞工所訂勞動條件，不得低於本法所定之最低標準。</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4" w:history="1">
              <w:r w:rsidRPr="002D0728">
                <w:rPr>
                  <w:rFonts w:ascii="新細明體" w:eastAsia="新細明體" w:hAnsi="新細明體" w:cs="新細明體"/>
                  <w:color w:val="0000FF"/>
                  <w:kern w:val="0"/>
                  <w:szCs w:val="24"/>
                  <w:u w:val="single"/>
                </w:rPr>
                <w:t xml:space="preserve"> 2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本法用辭定義如左：</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一、勞工：謂受雇主僱用從事工作獲致工資者。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二、雇主：謂僱用勞工之事業主、事業經營之負責人或代表事業主處理有</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關勞工事務之人。</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三、工資：謂勞工因工作而獲得之報酬；包括工資、薪金及按計時、計日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、計月、計件以現金或實物等方式給付之獎金、津貼及其他任何名義</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之經常性</w:t>
            </w:r>
            <w:proofErr w:type="gramStart"/>
            <w:r w:rsidRPr="002D0728">
              <w:rPr>
                <w:rFonts w:ascii="細明體" w:eastAsia="細明體" w:hAnsi="細明體" w:cs="細明體" w:hint="eastAsia"/>
                <w:kern w:val="0"/>
                <w:szCs w:val="24"/>
              </w:rPr>
              <w:t>給與均屬之</w:t>
            </w:r>
            <w:proofErr w:type="gramEnd"/>
            <w:r w:rsidRPr="002D0728">
              <w:rPr>
                <w:rFonts w:ascii="細明體" w:eastAsia="細明體" w:hAnsi="細明體" w:cs="細明體" w:hint="eastAsia"/>
                <w:kern w:val="0"/>
                <w:szCs w:val="24"/>
              </w:rPr>
              <w:t>。</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四、平均工資：謂計算事由發生之當日前六</w:t>
            </w:r>
            <w:proofErr w:type="gramStart"/>
            <w:r w:rsidRPr="002D0728">
              <w:rPr>
                <w:rFonts w:ascii="細明體" w:eastAsia="細明體" w:hAnsi="細明體" w:cs="細明體" w:hint="eastAsia"/>
                <w:kern w:val="0"/>
                <w:szCs w:val="24"/>
              </w:rPr>
              <w:t>個</w:t>
            </w:r>
            <w:proofErr w:type="gramEnd"/>
            <w:r w:rsidRPr="002D0728">
              <w:rPr>
                <w:rFonts w:ascii="細明體" w:eastAsia="細明體" w:hAnsi="細明體" w:cs="細明體" w:hint="eastAsia"/>
                <w:kern w:val="0"/>
                <w:szCs w:val="24"/>
              </w:rPr>
              <w:t>月內所得工資總額除以該期</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間之總日數所得之金額。工作未滿六個月者，謂工作期間所得工資總</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w:t>
            </w:r>
            <w:proofErr w:type="gramStart"/>
            <w:r w:rsidRPr="002D0728">
              <w:rPr>
                <w:rFonts w:ascii="細明體" w:eastAsia="細明體" w:hAnsi="細明體" w:cs="細明體" w:hint="eastAsia"/>
                <w:kern w:val="0"/>
                <w:szCs w:val="24"/>
              </w:rPr>
              <w:t>額除以</w:t>
            </w:r>
            <w:proofErr w:type="gramEnd"/>
            <w:r w:rsidRPr="002D0728">
              <w:rPr>
                <w:rFonts w:ascii="細明體" w:eastAsia="細明體" w:hAnsi="細明體" w:cs="細明體" w:hint="eastAsia"/>
                <w:kern w:val="0"/>
                <w:szCs w:val="24"/>
              </w:rPr>
              <w:t>工作期間之總日數所得之金額。工資按工作日數、時數或論件</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計算者，其依上述方式計算之平均工資，如少於該期內工資總額除以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實際工作日數所得金額百分之六十者，以百分之六十計。</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五、事業單位：謂適用本法各業僱用勞工從事工作之機構。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六、勞動契約：謂約定</w:t>
            </w:r>
            <w:proofErr w:type="gramStart"/>
            <w:r w:rsidRPr="002D0728">
              <w:rPr>
                <w:rFonts w:ascii="細明體" w:eastAsia="細明體" w:hAnsi="細明體" w:cs="細明體" w:hint="eastAsia"/>
                <w:kern w:val="0"/>
                <w:szCs w:val="24"/>
              </w:rPr>
              <w:t>勞</w:t>
            </w:r>
            <w:proofErr w:type="gramEnd"/>
            <w:r w:rsidRPr="002D0728">
              <w:rPr>
                <w:rFonts w:ascii="細明體" w:eastAsia="細明體" w:hAnsi="細明體" w:cs="細明體" w:hint="eastAsia"/>
                <w:kern w:val="0"/>
                <w:szCs w:val="24"/>
              </w:rPr>
              <w:t>雇關係之契約。</w:t>
            </w:r>
          </w:p>
          <w:p w:rsidR="002D0728" w:rsidRPr="002D0728" w:rsidRDefault="002D0728" w:rsidP="002D0728">
            <w:pPr>
              <w:widowControl/>
              <w:rPr>
                <w:rFonts w:ascii="Times New Roman" w:eastAsia="Times New Roman" w:hAnsi="Times New Roman" w:cs="Times New Roman"/>
                <w:kern w:val="0"/>
                <w:sz w:val="20"/>
                <w:szCs w:val="20"/>
              </w:rPr>
            </w:pPr>
          </w:p>
        </w:tc>
      </w:tr>
      <w:bookmarkEnd w:id="0"/>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r w:rsidRPr="002D0728">
              <w:rPr>
                <w:rFonts w:ascii="新細明體" w:eastAsia="新細明體" w:hAnsi="新細明體" w:cs="新細明體"/>
                <w:kern w:val="0"/>
                <w:szCs w:val="24"/>
              </w:rPr>
              <w:fldChar w:fldCharType="begin"/>
            </w:r>
            <w:r w:rsidRPr="002D0728">
              <w:rPr>
                <w:rFonts w:ascii="新細明體" w:eastAsia="新細明體" w:hAnsi="新細明體" w:cs="新細明體"/>
                <w:kern w:val="0"/>
                <w:szCs w:val="24"/>
              </w:rPr>
              <w:instrText xml:space="preserve"> HYPERLINK "http://law.moj.gov.tw/LawClass/LawSingle.aspx?Pcode=N0030001&amp;FLNO=3" </w:instrText>
            </w:r>
            <w:r w:rsidRPr="002D0728">
              <w:rPr>
                <w:rFonts w:ascii="新細明體" w:eastAsia="新細明體" w:hAnsi="新細明體" w:cs="新細明體"/>
                <w:kern w:val="0"/>
                <w:szCs w:val="24"/>
              </w:rPr>
              <w:fldChar w:fldCharType="separate"/>
            </w:r>
            <w:r w:rsidRPr="002D0728">
              <w:rPr>
                <w:rFonts w:ascii="新細明體" w:eastAsia="新細明體" w:hAnsi="新細明體" w:cs="新細明體"/>
                <w:color w:val="0000FF"/>
                <w:kern w:val="0"/>
                <w:szCs w:val="24"/>
                <w:u w:val="single"/>
              </w:rPr>
              <w:t>第 3 條</w:t>
            </w:r>
            <w:r w:rsidRPr="002D0728">
              <w:rPr>
                <w:rFonts w:ascii="新細明體" w:eastAsia="新細明體" w:hAnsi="新細明體" w:cs="新細明體"/>
                <w:kern w:val="0"/>
                <w:szCs w:val="24"/>
              </w:rPr>
              <w:fldChar w:fldCharType="end"/>
            </w:r>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本法於左列各業適用之：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一、農、林、漁、牧業。</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二、礦業及土石採取業。</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三、製造業。</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四、營造業。</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五、水電、煤氣業。</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六、運輸、倉儲及通信業。</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七、大眾傳播業。</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八、其他經中央主管機關指定之事業。</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依前項第八款指定時，得就事業之部分工作場所或工作者指定適用。</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本法適用於一切</w:t>
            </w:r>
            <w:proofErr w:type="gramStart"/>
            <w:r w:rsidRPr="002D0728">
              <w:rPr>
                <w:rFonts w:ascii="細明體" w:eastAsia="細明體" w:hAnsi="細明體" w:cs="細明體" w:hint="eastAsia"/>
                <w:kern w:val="0"/>
                <w:szCs w:val="24"/>
              </w:rPr>
              <w:t>勞</w:t>
            </w:r>
            <w:proofErr w:type="gramEnd"/>
            <w:r w:rsidRPr="002D0728">
              <w:rPr>
                <w:rFonts w:ascii="細明體" w:eastAsia="細明體" w:hAnsi="細明體" w:cs="細明體" w:hint="eastAsia"/>
                <w:kern w:val="0"/>
                <w:szCs w:val="24"/>
              </w:rPr>
              <w:t>雇關係。但因經營型態、管理制度及工作特性等因素</w:t>
            </w:r>
            <w:proofErr w:type="gramStart"/>
            <w:r w:rsidRPr="002D0728">
              <w:rPr>
                <w:rFonts w:ascii="細明體" w:eastAsia="細明體" w:hAnsi="細明體" w:cs="細明體" w:hint="eastAsia"/>
                <w:kern w:val="0"/>
                <w:szCs w:val="24"/>
              </w:rPr>
              <w:t>適</w:t>
            </w:r>
            <w:proofErr w:type="gramEnd"/>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用本法確有窒礙難行者，並經中央主管機關指定公告之行業或工作者，不</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lastRenderedPageBreak/>
              <w:t>適用之。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前項因窒礙難行而不適用本法者，不得逾第一項第一款至第七款以外勞工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總數五分之一。</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5" w:history="1">
              <w:r w:rsidRPr="002D0728">
                <w:rPr>
                  <w:rFonts w:ascii="新細明體" w:eastAsia="新細明體" w:hAnsi="新細明體" w:cs="新細明體"/>
                  <w:color w:val="0000FF"/>
                  <w:kern w:val="0"/>
                  <w:szCs w:val="24"/>
                  <w:u w:val="single"/>
                </w:rPr>
                <w:t>第 4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本法所稱主管機關：在中央為勞動部；在直轄市為直轄市政府；在縣</w:t>
            </w:r>
            <w:proofErr w:type="gramStart"/>
            <w:r w:rsidRPr="002D0728">
              <w:rPr>
                <w:rFonts w:ascii="細明體" w:eastAsia="細明體" w:hAnsi="細明體" w:cs="細明體" w:hint="eastAsia"/>
                <w:kern w:val="0"/>
                <w:szCs w:val="24"/>
              </w:rPr>
              <w:t>（</w:t>
            </w:r>
            <w:proofErr w:type="gramEnd"/>
            <w:r w:rsidRPr="002D0728">
              <w:rPr>
                <w:rFonts w:ascii="細明體" w:eastAsia="細明體" w:hAnsi="細明體" w:cs="細明體" w:hint="eastAsia"/>
                <w:kern w:val="0"/>
                <w:szCs w:val="24"/>
              </w:rPr>
              <w:t>市</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）為縣（市）政府。</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6" w:history="1">
              <w:r w:rsidRPr="002D0728">
                <w:rPr>
                  <w:rFonts w:ascii="新細明體" w:eastAsia="新細明體" w:hAnsi="新細明體" w:cs="新細明體"/>
                  <w:color w:val="0000FF"/>
                  <w:kern w:val="0"/>
                  <w:szCs w:val="24"/>
                  <w:u w:val="single"/>
                </w:rPr>
                <w:t>第 5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雇主不得以強暴、脅迫、拘禁或其他非法之方法，強制勞工從事勞動。</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7" w:history="1">
              <w:r w:rsidRPr="002D0728">
                <w:rPr>
                  <w:rFonts w:ascii="新細明體" w:eastAsia="新細明體" w:hAnsi="新細明體" w:cs="新細明體"/>
                  <w:color w:val="0000FF"/>
                  <w:kern w:val="0"/>
                  <w:szCs w:val="24"/>
                  <w:u w:val="single"/>
                </w:rPr>
                <w:t>第 6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任何人不得介入他人之勞動契約，抽取不法利益。</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8" w:history="1">
              <w:r w:rsidRPr="002D0728">
                <w:rPr>
                  <w:rFonts w:ascii="新細明體" w:eastAsia="新細明體" w:hAnsi="新細明體" w:cs="新細明體"/>
                  <w:color w:val="0000FF"/>
                  <w:kern w:val="0"/>
                  <w:szCs w:val="24"/>
                  <w:u w:val="single"/>
                </w:rPr>
                <w:t>第 7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雇主應置備勞工名卡，登記勞工之姓名、性別、出生年月日、本籍、教育</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程度、住址、身分證統一號碼、到職年月日、工資、勞工保險投保日期、</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獎懲、傷病及其他必要事項。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前項勞工名卡，應保管至勞工離職後五年。</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9" w:history="1">
              <w:r w:rsidRPr="002D0728">
                <w:rPr>
                  <w:rFonts w:ascii="新細明體" w:eastAsia="新細明體" w:hAnsi="新細明體" w:cs="新細明體"/>
                  <w:color w:val="0000FF"/>
                  <w:kern w:val="0"/>
                  <w:szCs w:val="24"/>
                  <w:u w:val="single"/>
                </w:rPr>
                <w:t>第 8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雇主對於僱用之勞工，應預防職業上災害，建立適當之工作環境及福利設</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施。其有關安全衛生及福利事項，依有關法律之規定。</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0" w:type="auto"/>
            <w:gridSpan w:val="3"/>
            <w:vAlign w:val="center"/>
            <w:hideMark/>
          </w:tcPr>
          <w:p w:rsidR="002D0728" w:rsidRPr="002D0728" w:rsidRDefault="002D0728" w:rsidP="009F2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細明體" w:eastAsia="細明體" w:hAnsi="細明體" w:cs="細明體"/>
                <w:kern w:val="0"/>
                <w:szCs w:val="24"/>
              </w:rPr>
            </w:pPr>
            <w:r w:rsidRPr="002D0728">
              <w:rPr>
                <w:rFonts w:ascii="細明體" w:eastAsia="細明體" w:hAnsi="細明體" w:cs="細明體" w:hint="eastAsia"/>
                <w:kern w:val="0"/>
                <w:szCs w:val="24"/>
                <w:highlight w:val="yellow"/>
                <w:bdr w:val="single" w:sz="4" w:space="0" w:color="auto"/>
              </w:rPr>
              <w:t>第 二 章 勞動契約</w:t>
            </w: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hint="eastAsia"/>
                <w:kern w:val="0"/>
                <w:szCs w:val="24"/>
              </w:rPr>
            </w:pPr>
            <w:hyperlink r:id="rId10" w:history="1">
              <w:r w:rsidRPr="002D0728">
                <w:rPr>
                  <w:rFonts w:ascii="新細明體" w:eastAsia="新細明體" w:hAnsi="新細明體" w:cs="新細明體"/>
                  <w:color w:val="0000FF"/>
                  <w:kern w:val="0"/>
                  <w:szCs w:val="24"/>
                  <w:u w:val="single"/>
                </w:rPr>
                <w:t>第 9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勞動契約，分為定期契約及不定期契約。臨時性、短期性、季節性及特定</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性工作得為定期契約；有繼續性工作應為不定期契約。</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定期契約屆滿後，有左列情形之</w:t>
            </w:r>
            <w:proofErr w:type="gramStart"/>
            <w:r w:rsidRPr="002D0728">
              <w:rPr>
                <w:rFonts w:ascii="細明體" w:eastAsia="細明體" w:hAnsi="細明體" w:cs="細明體" w:hint="eastAsia"/>
                <w:kern w:val="0"/>
                <w:szCs w:val="24"/>
              </w:rPr>
              <w:t>一</w:t>
            </w:r>
            <w:proofErr w:type="gramEnd"/>
            <w:r w:rsidRPr="002D0728">
              <w:rPr>
                <w:rFonts w:ascii="細明體" w:eastAsia="細明體" w:hAnsi="細明體" w:cs="細明體" w:hint="eastAsia"/>
                <w:kern w:val="0"/>
                <w:szCs w:val="24"/>
              </w:rPr>
              <w:t>者，視為不定期契約：</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一、勞工繼續工作而雇主</w:t>
            </w:r>
            <w:proofErr w:type="gramStart"/>
            <w:r w:rsidRPr="002D0728">
              <w:rPr>
                <w:rFonts w:ascii="細明體" w:eastAsia="細明體" w:hAnsi="細明體" w:cs="細明體" w:hint="eastAsia"/>
                <w:kern w:val="0"/>
                <w:szCs w:val="24"/>
              </w:rPr>
              <w:t>不</w:t>
            </w:r>
            <w:proofErr w:type="gramEnd"/>
            <w:r w:rsidRPr="002D0728">
              <w:rPr>
                <w:rFonts w:ascii="細明體" w:eastAsia="細明體" w:hAnsi="細明體" w:cs="細明體" w:hint="eastAsia"/>
                <w:kern w:val="0"/>
                <w:szCs w:val="24"/>
              </w:rPr>
              <w:t>即表示反對意思者。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二、雖經另訂新約，惟其前後勞動契約之工作期間超過九十日，前後契約</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間斷期間未超過</w:t>
            </w:r>
            <w:proofErr w:type="gramStart"/>
            <w:r w:rsidRPr="002D0728">
              <w:rPr>
                <w:rFonts w:ascii="細明體" w:eastAsia="細明體" w:hAnsi="細明體" w:cs="細明體" w:hint="eastAsia"/>
                <w:kern w:val="0"/>
                <w:szCs w:val="24"/>
              </w:rPr>
              <w:t>三</w:t>
            </w:r>
            <w:proofErr w:type="gramEnd"/>
            <w:r w:rsidRPr="002D0728">
              <w:rPr>
                <w:rFonts w:ascii="細明體" w:eastAsia="細明體" w:hAnsi="細明體" w:cs="細明體" w:hint="eastAsia"/>
                <w:kern w:val="0"/>
                <w:szCs w:val="24"/>
              </w:rPr>
              <w:t>十日者。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前項規定於特定性或季節性之定期工作不適用之。</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11" w:history="1">
              <w:r w:rsidRPr="002D0728">
                <w:rPr>
                  <w:rFonts w:ascii="新細明體" w:eastAsia="新細明體" w:hAnsi="新細明體" w:cs="新細明體"/>
                  <w:color w:val="0000FF"/>
                  <w:kern w:val="0"/>
                  <w:szCs w:val="24"/>
                  <w:u w:val="single"/>
                </w:rPr>
                <w:t>第 9-1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未符合下列規定者，雇主不得與勞工為</w:t>
            </w:r>
            <w:proofErr w:type="gramStart"/>
            <w:r w:rsidRPr="002D0728">
              <w:rPr>
                <w:rFonts w:ascii="細明體" w:eastAsia="細明體" w:hAnsi="細明體" w:cs="細明體" w:hint="eastAsia"/>
                <w:kern w:val="0"/>
                <w:szCs w:val="24"/>
              </w:rPr>
              <w:t>離職後競業</w:t>
            </w:r>
            <w:proofErr w:type="gramEnd"/>
            <w:r w:rsidRPr="002D0728">
              <w:rPr>
                <w:rFonts w:ascii="細明體" w:eastAsia="細明體" w:hAnsi="細明體" w:cs="細明體" w:hint="eastAsia"/>
                <w:kern w:val="0"/>
                <w:szCs w:val="24"/>
              </w:rPr>
              <w:t>禁止之約定：</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一、雇主有應受保護之正當營業利益。</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二、勞工擔任之職位或職務，能接觸或使用雇主之營業秘密。</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三、競業禁止之</w:t>
            </w:r>
            <w:proofErr w:type="gramStart"/>
            <w:r w:rsidRPr="002D0728">
              <w:rPr>
                <w:rFonts w:ascii="細明體" w:eastAsia="細明體" w:hAnsi="細明體" w:cs="細明體" w:hint="eastAsia"/>
                <w:kern w:val="0"/>
                <w:szCs w:val="24"/>
              </w:rPr>
              <w:t>期間、</w:t>
            </w:r>
            <w:proofErr w:type="gramEnd"/>
            <w:r w:rsidRPr="002D0728">
              <w:rPr>
                <w:rFonts w:ascii="細明體" w:eastAsia="細明體" w:hAnsi="細明體" w:cs="細明體" w:hint="eastAsia"/>
                <w:kern w:val="0"/>
                <w:szCs w:val="24"/>
              </w:rPr>
              <w:t>區域、職業活動之範圍及就業對象，未逾合理範疇</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lastRenderedPageBreak/>
              <w:t>四、雇主對勞工因不從事競業行為所受損失有合理補償。</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前項第四款所定合理補償，不包括勞工於工作期間所受領之給付。</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違反第一項各款規定之</w:t>
            </w:r>
            <w:proofErr w:type="gramStart"/>
            <w:r w:rsidRPr="002D0728">
              <w:rPr>
                <w:rFonts w:ascii="細明體" w:eastAsia="細明體" w:hAnsi="細明體" w:cs="細明體" w:hint="eastAsia"/>
                <w:kern w:val="0"/>
                <w:szCs w:val="24"/>
              </w:rPr>
              <w:t>一</w:t>
            </w:r>
            <w:proofErr w:type="gramEnd"/>
            <w:r w:rsidRPr="002D0728">
              <w:rPr>
                <w:rFonts w:ascii="細明體" w:eastAsia="細明體" w:hAnsi="細明體" w:cs="細明體" w:hint="eastAsia"/>
                <w:kern w:val="0"/>
                <w:szCs w:val="24"/>
              </w:rPr>
              <w:t>者，其約定無效。</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D0728">
              <w:rPr>
                <w:rFonts w:ascii="細明體" w:eastAsia="細明體" w:hAnsi="細明體" w:cs="細明體" w:hint="eastAsia"/>
                <w:kern w:val="0"/>
                <w:szCs w:val="24"/>
              </w:rPr>
              <w:t>離職後競業</w:t>
            </w:r>
            <w:proofErr w:type="gramEnd"/>
            <w:r w:rsidRPr="002D0728">
              <w:rPr>
                <w:rFonts w:ascii="細明體" w:eastAsia="細明體" w:hAnsi="細明體" w:cs="細明體" w:hint="eastAsia"/>
                <w:kern w:val="0"/>
                <w:szCs w:val="24"/>
              </w:rPr>
              <w:t>禁止之</w:t>
            </w:r>
            <w:proofErr w:type="gramStart"/>
            <w:r w:rsidRPr="002D0728">
              <w:rPr>
                <w:rFonts w:ascii="細明體" w:eastAsia="細明體" w:hAnsi="細明體" w:cs="細明體" w:hint="eastAsia"/>
                <w:kern w:val="0"/>
                <w:szCs w:val="24"/>
              </w:rPr>
              <w:t>期間，</w:t>
            </w:r>
            <w:proofErr w:type="gramEnd"/>
            <w:r w:rsidRPr="002D0728">
              <w:rPr>
                <w:rFonts w:ascii="細明體" w:eastAsia="細明體" w:hAnsi="細明體" w:cs="細明體" w:hint="eastAsia"/>
                <w:kern w:val="0"/>
                <w:szCs w:val="24"/>
              </w:rPr>
              <w:t>最長不得逾二年。逾二年者，縮短為二年。</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12" w:history="1">
              <w:r w:rsidRPr="002D0728">
                <w:rPr>
                  <w:rFonts w:ascii="新細明體" w:eastAsia="新細明體" w:hAnsi="新細明體" w:cs="新細明體"/>
                  <w:color w:val="0000FF"/>
                  <w:kern w:val="0"/>
                  <w:szCs w:val="24"/>
                  <w:u w:val="single"/>
                </w:rPr>
                <w:t>第 10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定期契約屆滿後或不定期契約因故停止履行後，未滿三個月而訂定新約或</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繼續履行原約時，勞工前後工作年資，應合併計算。</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13" w:history="1">
              <w:r w:rsidRPr="002D0728">
                <w:rPr>
                  <w:rFonts w:ascii="新細明體" w:eastAsia="新細明體" w:hAnsi="新細明體" w:cs="新細明體"/>
                  <w:color w:val="0000FF"/>
                  <w:kern w:val="0"/>
                  <w:szCs w:val="24"/>
                  <w:u w:val="single"/>
                </w:rPr>
                <w:t>第 10-1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雇主調動勞工工作，不得違反勞動契約之約定，並應符合下列原則：</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一、基於企業經營上所必須，且不得有不當動機及目的。但法律另有規定</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者，從其規定。</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二、對勞工之工資及其他勞動條件，未作不利之變更。</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三、調動後工作為勞工體能及技術可勝任。</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四、調動工作地點過遠，雇主應予以必要之協助。</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五、考量勞工及其家庭之生活利益。</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14" w:history="1">
              <w:r w:rsidRPr="002D0728">
                <w:rPr>
                  <w:rFonts w:ascii="新細明體" w:eastAsia="新細明體" w:hAnsi="新細明體" w:cs="新細明體"/>
                  <w:color w:val="0000FF"/>
                  <w:kern w:val="0"/>
                  <w:szCs w:val="24"/>
                  <w:u w:val="single"/>
                </w:rPr>
                <w:t>第 11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非有左列情事之</w:t>
            </w:r>
            <w:proofErr w:type="gramStart"/>
            <w:r w:rsidRPr="002D0728">
              <w:rPr>
                <w:rFonts w:ascii="細明體" w:eastAsia="細明體" w:hAnsi="細明體" w:cs="細明體" w:hint="eastAsia"/>
                <w:kern w:val="0"/>
                <w:szCs w:val="24"/>
              </w:rPr>
              <w:t>一</w:t>
            </w:r>
            <w:proofErr w:type="gramEnd"/>
            <w:r w:rsidRPr="002D0728">
              <w:rPr>
                <w:rFonts w:ascii="細明體" w:eastAsia="細明體" w:hAnsi="細明體" w:cs="細明體" w:hint="eastAsia"/>
                <w:kern w:val="0"/>
                <w:szCs w:val="24"/>
              </w:rPr>
              <w:t>者，雇主不得預告勞工終止勞動契約：</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一、歇業或轉讓時。</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二、虧損或業務緊縮時。</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三、不可抗力暫停工作在一個月以上時。</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四、業務性質變更，有減少勞工之必要，又無適當工作可供安置時。</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五、勞工對於所擔任之工作確不能勝任時。</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15" w:history="1">
              <w:r w:rsidRPr="002D0728">
                <w:rPr>
                  <w:rFonts w:ascii="新細明體" w:eastAsia="新細明體" w:hAnsi="新細明體" w:cs="新細明體"/>
                  <w:color w:val="0000FF"/>
                  <w:kern w:val="0"/>
                  <w:szCs w:val="24"/>
                  <w:u w:val="single"/>
                </w:rPr>
                <w:t>第 12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勞工有左列情形之</w:t>
            </w:r>
            <w:proofErr w:type="gramStart"/>
            <w:r w:rsidRPr="002D0728">
              <w:rPr>
                <w:rFonts w:ascii="細明體" w:eastAsia="細明體" w:hAnsi="細明體" w:cs="細明體" w:hint="eastAsia"/>
                <w:kern w:val="0"/>
                <w:szCs w:val="24"/>
              </w:rPr>
              <w:t>一</w:t>
            </w:r>
            <w:proofErr w:type="gramEnd"/>
            <w:r w:rsidRPr="002D0728">
              <w:rPr>
                <w:rFonts w:ascii="細明體" w:eastAsia="細明體" w:hAnsi="細明體" w:cs="細明體" w:hint="eastAsia"/>
                <w:kern w:val="0"/>
                <w:szCs w:val="24"/>
              </w:rPr>
              <w:t>者，雇主得不經預告終止契約：</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一、於訂立勞動契約時為虛偽意思表示，使雇主誤信而有受損害之虞者。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二、對於雇主、雇主家屬、雇主代理人或其他共同工作之勞工，實施暴行</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或有重大侮辱之行為者。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三、受有期徒刑以上刑之宣告確定，而未</w:t>
            </w:r>
            <w:proofErr w:type="gramStart"/>
            <w:r w:rsidRPr="002D0728">
              <w:rPr>
                <w:rFonts w:ascii="細明體" w:eastAsia="細明體" w:hAnsi="細明體" w:cs="細明體" w:hint="eastAsia"/>
                <w:kern w:val="0"/>
                <w:szCs w:val="24"/>
              </w:rPr>
              <w:t>諭</w:t>
            </w:r>
            <w:proofErr w:type="gramEnd"/>
            <w:r w:rsidRPr="002D0728">
              <w:rPr>
                <w:rFonts w:ascii="細明體" w:eastAsia="細明體" w:hAnsi="細明體" w:cs="細明體" w:hint="eastAsia"/>
                <w:kern w:val="0"/>
                <w:szCs w:val="24"/>
              </w:rPr>
              <w:t>知緩刑或</w:t>
            </w:r>
            <w:proofErr w:type="gramStart"/>
            <w:r w:rsidRPr="002D0728">
              <w:rPr>
                <w:rFonts w:ascii="細明體" w:eastAsia="細明體" w:hAnsi="細明體" w:cs="細明體" w:hint="eastAsia"/>
                <w:kern w:val="0"/>
                <w:szCs w:val="24"/>
              </w:rPr>
              <w:t>未准易科</w:t>
            </w:r>
            <w:proofErr w:type="gramEnd"/>
            <w:r w:rsidRPr="002D0728">
              <w:rPr>
                <w:rFonts w:ascii="細明體" w:eastAsia="細明體" w:hAnsi="細明體" w:cs="細明體" w:hint="eastAsia"/>
                <w:kern w:val="0"/>
                <w:szCs w:val="24"/>
              </w:rPr>
              <w:t>罰金者。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四、違反勞動契約或工作規則，情節重大者。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五、故意損耗機器、工具、原料、產品，或其他雇主所有物品，或故意</w:t>
            </w:r>
            <w:proofErr w:type="gramStart"/>
            <w:r w:rsidRPr="002D0728">
              <w:rPr>
                <w:rFonts w:ascii="細明體" w:eastAsia="細明體" w:hAnsi="細明體" w:cs="細明體" w:hint="eastAsia"/>
                <w:kern w:val="0"/>
                <w:szCs w:val="24"/>
              </w:rPr>
              <w:t>洩</w:t>
            </w:r>
            <w:proofErr w:type="gramEnd"/>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漏雇主技術上、營業上之秘密，致雇主受有損害者。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六、無正當理由繼續曠工三日，或一個月內曠工達六日者。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雇主依前項第一款、第二款及第四款至第六款規定終止契約者，應自知悉</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其情形之日起，三十日內為之。</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16" w:history="1">
              <w:r w:rsidRPr="002D0728">
                <w:rPr>
                  <w:rFonts w:ascii="新細明體" w:eastAsia="新細明體" w:hAnsi="新細明體" w:cs="新細明體"/>
                  <w:color w:val="0000FF"/>
                  <w:kern w:val="0"/>
                  <w:szCs w:val="24"/>
                  <w:u w:val="single"/>
                </w:rPr>
                <w:t>第 13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勞工在第五十條規定之停止工作期間或第五十九條規定之醫療</w:t>
            </w:r>
            <w:proofErr w:type="gramStart"/>
            <w:r w:rsidRPr="002D0728">
              <w:rPr>
                <w:rFonts w:ascii="細明體" w:eastAsia="細明體" w:hAnsi="細明體" w:cs="細明體" w:hint="eastAsia"/>
                <w:kern w:val="0"/>
                <w:szCs w:val="24"/>
              </w:rPr>
              <w:t>期間，</w:t>
            </w:r>
            <w:proofErr w:type="gramEnd"/>
            <w:r w:rsidRPr="002D0728">
              <w:rPr>
                <w:rFonts w:ascii="細明體" w:eastAsia="細明體" w:hAnsi="細明體" w:cs="細明體" w:hint="eastAsia"/>
                <w:kern w:val="0"/>
                <w:szCs w:val="24"/>
              </w:rPr>
              <w:t>雇主</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不得終止契約。但雇主因天災、事變或其他不可抗力致事業不能繼續，經</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報主管機關核定者，不在此限。</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17" w:history="1">
              <w:r w:rsidRPr="002D0728">
                <w:rPr>
                  <w:rFonts w:ascii="新細明體" w:eastAsia="新細明體" w:hAnsi="新細明體" w:cs="新細明體"/>
                  <w:color w:val="0000FF"/>
                  <w:kern w:val="0"/>
                  <w:szCs w:val="24"/>
                  <w:u w:val="single"/>
                </w:rPr>
                <w:t>第 14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有下列情形之</w:t>
            </w:r>
            <w:proofErr w:type="gramStart"/>
            <w:r w:rsidRPr="002D0728">
              <w:rPr>
                <w:rFonts w:ascii="細明體" w:eastAsia="細明體" w:hAnsi="細明體" w:cs="細明體" w:hint="eastAsia"/>
                <w:kern w:val="0"/>
                <w:szCs w:val="24"/>
              </w:rPr>
              <w:t>一</w:t>
            </w:r>
            <w:proofErr w:type="gramEnd"/>
            <w:r w:rsidRPr="002D0728">
              <w:rPr>
                <w:rFonts w:ascii="細明體" w:eastAsia="細明體" w:hAnsi="細明體" w:cs="細明體" w:hint="eastAsia"/>
                <w:kern w:val="0"/>
                <w:szCs w:val="24"/>
              </w:rPr>
              <w:t>者，勞工得不經預告終止契約：</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一、雇主於訂立勞動契約時為虛偽之意思表示，使勞工誤信而有受損害之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w:t>
            </w:r>
            <w:proofErr w:type="gramStart"/>
            <w:r w:rsidRPr="002D0728">
              <w:rPr>
                <w:rFonts w:ascii="細明體" w:eastAsia="細明體" w:hAnsi="細明體" w:cs="細明體" w:hint="eastAsia"/>
                <w:kern w:val="0"/>
                <w:szCs w:val="24"/>
              </w:rPr>
              <w:t>虞者</w:t>
            </w:r>
            <w:proofErr w:type="gramEnd"/>
            <w:r w:rsidRPr="002D0728">
              <w:rPr>
                <w:rFonts w:ascii="細明體" w:eastAsia="細明體" w:hAnsi="細明體" w:cs="細明體" w:hint="eastAsia"/>
                <w:kern w:val="0"/>
                <w:szCs w:val="24"/>
              </w:rPr>
              <w:t>。</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二、雇主、雇主家屬、雇主代理人對於勞工，實施暴行或有重大侮辱之行</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為者。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三、契約所訂之工作，對於勞工健康有危害之虞，經通知雇主改善而無效</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果者。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四、雇主、雇主代理人或其他勞工患有法定傳染病，對共同工作之勞工有</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傳染之虞，且重大危害其健康者。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五、雇主不依勞動契約給付工作報酬，或對於按件計酬之勞工不供給充分</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之工作者。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六、雇主違反勞動契約或勞工法令，致有損害勞工權益之虞者。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勞工依前項第一款、第六款規定終止契約者，應自知悉其情形之日起，三</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十日內為之。但雇主有前項第六款所定情形者，勞工得於知悉損害結果之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日起，三十日內為之。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有第一項第二款或第四款情形，雇主已將該代理人間之契約終止，或患有</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法定傳染病者依衛生法規已接受治療時，勞工不得終止契約。</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第十七條規定於本條終止契約</w:t>
            </w:r>
            <w:proofErr w:type="gramStart"/>
            <w:r w:rsidRPr="002D0728">
              <w:rPr>
                <w:rFonts w:ascii="細明體" w:eastAsia="細明體" w:hAnsi="細明體" w:cs="細明體" w:hint="eastAsia"/>
                <w:kern w:val="0"/>
                <w:szCs w:val="24"/>
              </w:rPr>
              <w:t>準</w:t>
            </w:r>
            <w:proofErr w:type="gramEnd"/>
            <w:r w:rsidRPr="002D0728">
              <w:rPr>
                <w:rFonts w:ascii="細明體" w:eastAsia="細明體" w:hAnsi="細明體" w:cs="細明體" w:hint="eastAsia"/>
                <w:kern w:val="0"/>
                <w:szCs w:val="24"/>
              </w:rPr>
              <w:t>用之。</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18" w:history="1">
              <w:r w:rsidRPr="002D0728">
                <w:rPr>
                  <w:rFonts w:ascii="新細明體" w:eastAsia="新細明體" w:hAnsi="新細明體" w:cs="新細明體"/>
                  <w:color w:val="0000FF"/>
                  <w:kern w:val="0"/>
                  <w:szCs w:val="24"/>
                  <w:u w:val="single"/>
                </w:rPr>
                <w:t>第 15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特定性定期契約期限逾三年者，於屆滿</w:t>
            </w:r>
            <w:proofErr w:type="gramStart"/>
            <w:r w:rsidRPr="002D0728">
              <w:rPr>
                <w:rFonts w:ascii="細明體" w:eastAsia="細明體" w:hAnsi="細明體" w:cs="細明體" w:hint="eastAsia"/>
                <w:kern w:val="0"/>
                <w:szCs w:val="24"/>
              </w:rPr>
              <w:t>三</w:t>
            </w:r>
            <w:proofErr w:type="gramEnd"/>
            <w:r w:rsidRPr="002D0728">
              <w:rPr>
                <w:rFonts w:ascii="細明體" w:eastAsia="細明體" w:hAnsi="細明體" w:cs="細明體" w:hint="eastAsia"/>
                <w:kern w:val="0"/>
                <w:szCs w:val="24"/>
              </w:rPr>
              <w:t>年後，勞工得終止契約。但應於</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三十日前預告雇主。</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不定期契約，勞工終止契約時，應</w:t>
            </w:r>
            <w:proofErr w:type="gramStart"/>
            <w:r w:rsidRPr="002D0728">
              <w:rPr>
                <w:rFonts w:ascii="細明體" w:eastAsia="細明體" w:hAnsi="細明體" w:cs="細明體" w:hint="eastAsia"/>
                <w:kern w:val="0"/>
                <w:szCs w:val="24"/>
              </w:rPr>
              <w:t>準</w:t>
            </w:r>
            <w:proofErr w:type="gramEnd"/>
            <w:r w:rsidRPr="002D0728">
              <w:rPr>
                <w:rFonts w:ascii="細明體" w:eastAsia="細明體" w:hAnsi="細明體" w:cs="細明體" w:hint="eastAsia"/>
                <w:kern w:val="0"/>
                <w:szCs w:val="24"/>
              </w:rPr>
              <w:t>用第十六條第一項規定期間預告雇主</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19" w:history="1">
              <w:r w:rsidRPr="002D0728">
                <w:rPr>
                  <w:rFonts w:ascii="新細明體" w:eastAsia="新細明體" w:hAnsi="新細明體" w:cs="新細明體"/>
                  <w:color w:val="0000FF"/>
                  <w:kern w:val="0"/>
                  <w:szCs w:val="24"/>
                  <w:u w:val="single"/>
                </w:rPr>
                <w:t>第 15-1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未符合下列規定之一，雇主不得與勞工為最低服務年限之約定：</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一、雇主為勞工進行專業技術培訓，並提供該項培訓費用者。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lastRenderedPageBreak/>
              <w:t>二、雇主為使勞工遵守最低服務年限之約定，提供其合理補償者。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前項最低服務年限之約定，應就下列事項綜合考量，不得逾合理範圍：</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一、雇主為勞工進行專業技術培訓之期間及成本。</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二、從事相同或類似職務之勞工，其人力替補可能性。</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三、雇主提供勞工補償之額度及範圍。</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四、其他影響最低服務年限合理性之事項。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違反前二項規定者，其約定無效。</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勞動契約因不可歸責於勞工之事由而於最低服務年限屆滿前終止者，勞工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不負違反最低服務年限約定或返還訓練費用之責任。</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20" w:history="1">
              <w:r w:rsidRPr="002D0728">
                <w:rPr>
                  <w:rFonts w:ascii="新細明體" w:eastAsia="新細明體" w:hAnsi="新細明體" w:cs="新細明體"/>
                  <w:color w:val="0000FF"/>
                  <w:kern w:val="0"/>
                  <w:szCs w:val="24"/>
                  <w:u w:val="single"/>
                </w:rPr>
                <w:t>第 16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雇主依第十一條或第十三條但書規定終止勞動契約者，其預告期間依左列</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各款之規定：</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一、繼續工作三個月以上一年未滿者，於十日前預告之。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二、繼續工作一年以上三年未滿者，於二十日前預告之。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三、繼續工作三年以上者，於三十日前預告之。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勞工於接到前項預告後，為另謀工作得於工作時間請假外出。其請假時數</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，每星期不得超過二日之工作時間，請假期間之工資照給。</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雇主未依第一項規定期間預告而終止契約者，應給付預告期間之工資。</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21" w:history="1">
              <w:r w:rsidRPr="002D0728">
                <w:rPr>
                  <w:rFonts w:ascii="新細明體" w:eastAsia="新細明體" w:hAnsi="新細明體" w:cs="新細明體"/>
                  <w:color w:val="0000FF"/>
                  <w:kern w:val="0"/>
                  <w:szCs w:val="24"/>
                  <w:u w:val="single"/>
                </w:rPr>
                <w:t>第 17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雇主依前條終止勞動契約者，應依下列規定發給勞工資遣費：</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一、在同一雇主之事業單位繼續工作，每滿一年發給相當於一個月平均工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資之資遣費。</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二、依前款計算之剩餘月數，或工作未滿一年者，以</w:t>
            </w:r>
            <w:proofErr w:type="gramStart"/>
            <w:r w:rsidRPr="002D0728">
              <w:rPr>
                <w:rFonts w:ascii="細明體" w:eastAsia="細明體" w:hAnsi="細明體" w:cs="細明體" w:hint="eastAsia"/>
                <w:kern w:val="0"/>
                <w:szCs w:val="24"/>
              </w:rPr>
              <w:t>比例計給之</w:t>
            </w:r>
            <w:proofErr w:type="gramEnd"/>
            <w:r w:rsidRPr="002D0728">
              <w:rPr>
                <w:rFonts w:ascii="細明體" w:eastAsia="細明體" w:hAnsi="細明體" w:cs="細明體" w:hint="eastAsia"/>
                <w:kern w:val="0"/>
                <w:szCs w:val="24"/>
              </w:rPr>
              <w:t>。未滿</w:t>
            </w:r>
            <w:proofErr w:type="gramStart"/>
            <w:r w:rsidRPr="002D0728">
              <w:rPr>
                <w:rFonts w:ascii="細明體" w:eastAsia="細明體" w:hAnsi="細明體" w:cs="細明體" w:hint="eastAsia"/>
                <w:kern w:val="0"/>
                <w:szCs w:val="24"/>
              </w:rPr>
              <w:t>一</w:t>
            </w:r>
            <w:proofErr w:type="gramEnd"/>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w:t>
            </w:r>
            <w:proofErr w:type="gramStart"/>
            <w:r w:rsidRPr="002D0728">
              <w:rPr>
                <w:rFonts w:ascii="細明體" w:eastAsia="細明體" w:hAnsi="細明體" w:cs="細明體" w:hint="eastAsia"/>
                <w:kern w:val="0"/>
                <w:szCs w:val="24"/>
              </w:rPr>
              <w:t>個</w:t>
            </w:r>
            <w:proofErr w:type="gramEnd"/>
            <w:r w:rsidRPr="002D0728">
              <w:rPr>
                <w:rFonts w:ascii="細明體" w:eastAsia="細明體" w:hAnsi="細明體" w:cs="細明體" w:hint="eastAsia"/>
                <w:kern w:val="0"/>
                <w:szCs w:val="24"/>
              </w:rPr>
              <w:t>月者以一個月計。</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前項所定資遣費，雇主應於終止勞動契約</w:t>
            </w:r>
            <w:proofErr w:type="gramStart"/>
            <w:r w:rsidRPr="002D0728">
              <w:rPr>
                <w:rFonts w:ascii="細明體" w:eastAsia="細明體" w:hAnsi="細明體" w:cs="細明體" w:hint="eastAsia"/>
                <w:kern w:val="0"/>
                <w:szCs w:val="24"/>
              </w:rPr>
              <w:t>三</w:t>
            </w:r>
            <w:proofErr w:type="gramEnd"/>
            <w:r w:rsidRPr="002D0728">
              <w:rPr>
                <w:rFonts w:ascii="細明體" w:eastAsia="細明體" w:hAnsi="細明體" w:cs="細明體" w:hint="eastAsia"/>
                <w:kern w:val="0"/>
                <w:szCs w:val="24"/>
              </w:rPr>
              <w:t>十日內發給。</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22" w:history="1">
              <w:r w:rsidRPr="002D0728">
                <w:rPr>
                  <w:rFonts w:ascii="新細明體" w:eastAsia="新細明體" w:hAnsi="新細明體" w:cs="新細明體"/>
                  <w:color w:val="0000FF"/>
                  <w:kern w:val="0"/>
                  <w:szCs w:val="24"/>
                  <w:u w:val="single"/>
                </w:rPr>
                <w:t>第 18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有左列情形之</w:t>
            </w:r>
            <w:proofErr w:type="gramStart"/>
            <w:r w:rsidRPr="002D0728">
              <w:rPr>
                <w:rFonts w:ascii="細明體" w:eastAsia="細明體" w:hAnsi="細明體" w:cs="細明體" w:hint="eastAsia"/>
                <w:kern w:val="0"/>
                <w:szCs w:val="24"/>
              </w:rPr>
              <w:t>一</w:t>
            </w:r>
            <w:proofErr w:type="gramEnd"/>
            <w:r w:rsidRPr="002D0728">
              <w:rPr>
                <w:rFonts w:ascii="細明體" w:eastAsia="細明體" w:hAnsi="細明體" w:cs="細明體" w:hint="eastAsia"/>
                <w:kern w:val="0"/>
                <w:szCs w:val="24"/>
              </w:rPr>
              <w:t>者，勞工不得向雇主請求加發預告期間工資及資遣費：</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一、依第十二條或第十五條規定終止勞動契約者。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二、定期勞動契約期滿離職者。</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23" w:history="1">
              <w:r w:rsidRPr="002D0728">
                <w:rPr>
                  <w:rFonts w:ascii="新細明體" w:eastAsia="新細明體" w:hAnsi="新細明體" w:cs="新細明體"/>
                  <w:color w:val="0000FF"/>
                  <w:kern w:val="0"/>
                  <w:szCs w:val="24"/>
                  <w:u w:val="single"/>
                </w:rPr>
                <w:t>第 19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勞動契約終止時，勞工如請求發給服務證明書，雇主或其代理人不得拒絕</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24" w:history="1">
              <w:r w:rsidRPr="002D0728">
                <w:rPr>
                  <w:rFonts w:ascii="新細明體" w:eastAsia="新細明體" w:hAnsi="新細明體" w:cs="新細明體"/>
                  <w:color w:val="0000FF"/>
                  <w:kern w:val="0"/>
                  <w:szCs w:val="24"/>
                  <w:u w:val="single"/>
                </w:rPr>
                <w:t>第 20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事業單位改組或轉讓時，除新舊雇主商定留用之勞工外，其餘勞工應依第</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lastRenderedPageBreak/>
              <w:t>十六條規定期間預告終止契約，並應依第十七條規定發給勞工資遣費。其</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留用勞工之工作年資，應由新雇主繼續予以承認。</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0" w:type="auto"/>
            <w:gridSpan w:val="3"/>
            <w:vAlign w:val="center"/>
            <w:hideMark/>
          </w:tcPr>
          <w:p w:rsidR="002D0728" w:rsidRPr="002D0728" w:rsidRDefault="002D0728" w:rsidP="009F2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D0728">
              <w:rPr>
                <w:rFonts w:ascii="細明體" w:eastAsia="細明體" w:hAnsi="細明體" w:cs="細明體" w:hint="eastAsia"/>
                <w:kern w:val="0"/>
                <w:szCs w:val="24"/>
              </w:rPr>
              <w:lastRenderedPageBreak/>
              <w:t xml:space="preserve">  </w:t>
            </w:r>
            <w:r w:rsidR="009F227B">
              <w:rPr>
                <w:rFonts w:ascii="細明體" w:eastAsia="細明體" w:hAnsi="細明體" w:cs="細明體"/>
                <w:kern w:val="0"/>
                <w:szCs w:val="24"/>
              </w:rPr>
              <w:t xml:space="preserve"> </w:t>
            </w:r>
            <w:r w:rsidRPr="002D0728">
              <w:rPr>
                <w:rFonts w:ascii="細明體" w:eastAsia="細明體" w:hAnsi="細明體" w:cs="細明體" w:hint="eastAsia"/>
                <w:kern w:val="0"/>
                <w:szCs w:val="24"/>
                <w:highlight w:val="yellow"/>
                <w:bdr w:val="single" w:sz="4" w:space="0" w:color="auto"/>
              </w:rPr>
              <w:t>第 三 章 工資</w:t>
            </w: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hint="eastAsia"/>
                <w:kern w:val="0"/>
                <w:szCs w:val="24"/>
              </w:rPr>
            </w:pPr>
            <w:hyperlink r:id="rId25" w:history="1">
              <w:r w:rsidRPr="002D0728">
                <w:rPr>
                  <w:rFonts w:ascii="新細明體" w:eastAsia="新細明體" w:hAnsi="新細明體" w:cs="新細明體"/>
                  <w:color w:val="0000FF"/>
                  <w:kern w:val="0"/>
                  <w:szCs w:val="24"/>
                  <w:u w:val="single"/>
                </w:rPr>
                <w:t>第 21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工資由</w:t>
            </w:r>
            <w:proofErr w:type="gramStart"/>
            <w:r w:rsidRPr="002D0728">
              <w:rPr>
                <w:rFonts w:ascii="細明體" w:eastAsia="細明體" w:hAnsi="細明體" w:cs="細明體" w:hint="eastAsia"/>
                <w:kern w:val="0"/>
                <w:szCs w:val="24"/>
              </w:rPr>
              <w:t>勞</w:t>
            </w:r>
            <w:proofErr w:type="gramEnd"/>
            <w:r w:rsidRPr="002D0728">
              <w:rPr>
                <w:rFonts w:ascii="細明體" w:eastAsia="細明體" w:hAnsi="細明體" w:cs="細明體" w:hint="eastAsia"/>
                <w:kern w:val="0"/>
                <w:szCs w:val="24"/>
              </w:rPr>
              <w:t>雇雙方議定之。但不得低於基本工資。</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前項基本工資，由中央主管機關設基本工資審議委員會擬訂後，報請行政</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院核定之。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前項基本工資審議委員會之組織及其審議程序等事項，由中央主管機關另</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以辦法定之。</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26" w:history="1">
              <w:r w:rsidRPr="002D0728">
                <w:rPr>
                  <w:rFonts w:ascii="新細明體" w:eastAsia="新細明體" w:hAnsi="新細明體" w:cs="新細明體"/>
                  <w:color w:val="0000FF"/>
                  <w:kern w:val="0"/>
                  <w:szCs w:val="24"/>
                  <w:u w:val="single"/>
                </w:rPr>
                <w:t>第 22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工資之給付，應以法定通用貨幣為之。但基於習慣或業務性質，得於勞動</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契約內訂明一部以實物給付之。工資之一部以實物給付時，其實物之作價</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應公平合理，並適合勞工及其家屬之需要。</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工資應全額直接給付勞工。但法令另有規定或</w:t>
            </w:r>
            <w:proofErr w:type="gramStart"/>
            <w:r w:rsidRPr="002D0728">
              <w:rPr>
                <w:rFonts w:ascii="細明體" w:eastAsia="細明體" w:hAnsi="細明體" w:cs="細明體" w:hint="eastAsia"/>
                <w:kern w:val="0"/>
                <w:szCs w:val="24"/>
              </w:rPr>
              <w:t>勞</w:t>
            </w:r>
            <w:proofErr w:type="gramEnd"/>
            <w:r w:rsidRPr="002D0728">
              <w:rPr>
                <w:rFonts w:ascii="細明體" w:eastAsia="細明體" w:hAnsi="細明體" w:cs="細明體" w:hint="eastAsia"/>
                <w:kern w:val="0"/>
                <w:szCs w:val="24"/>
              </w:rPr>
              <w:t>雇雙方另有約定者，不在</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此限。</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27" w:history="1">
              <w:r w:rsidRPr="002D0728">
                <w:rPr>
                  <w:rFonts w:ascii="新細明體" w:eastAsia="新細明體" w:hAnsi="新細明體" w:cs="新細明體"/>
                  <w:color w:val="0000FF"/>
                  <w:kern w:val="0"/>
                  <w:szCs w:val="24"/>
                  <w:u w:val="single"/>
                </w:rPr>
                <w:t>第 23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工資之給付，除當事人有特別約定或按月預付者外，每月至少定期發給二</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次，並應提供工資各項目計算方式明細；按件計酬者亦同。</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雇主應置備勞工工資清冊，將發放工資、工資各項目計算方式明細、工資</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總額等事項記入。工資清冊應保存五年。</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28" w:history="1">
              <w:r w:rsidRPr="002D0728">
                <w:rPr>
                  <w:rFonts w:ascii="新細明體" w:eastAsia="新細明體" w:hAnsi="新細明體" w:cs="新細明體"/>
                  <w:color w:val="0000FF"/>
                  <w:kern w:val="0"/>
                  <w:szCs w:val="24"/>
                  <w:u w:val="single"/>
                </w:rPr>
                <w:t>第 24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雇主延長勞工工作時間者，其延長工作時間之工資依下列標準加給：</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一、延長工作時間在二小時以內者，按平日每小時工資額加給三分之一以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上。</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二、再延長工作時間在二小時以內者，按平日每小時工資額加給三分之二</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以上。</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三、依第三十二條第三項規定，延長工作時間者，按平日每小時工資額加</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倍發給。</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雇主使勞工於第三十六條所定休息日工作，工作時間在二小時以內者，其</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lastRenderedPageBreak/>
              <w:t>工資按平日每小時工資額另再加給一又三分之一以上；工作二小時後再繼</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續工作者，按平日每小時工資額另再加給一又三分之二以上。</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前項休息日之工作時間及工資之計算，四小時以內者，以四小時計；逾四</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小時至八小時以內者，以八小時計；逾八小時至十二小時以內者，以十二</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小時計。</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29" w:history="1">
              <w:r w:rsidRPr="002D0728">
                <w:rPr>
                  <w:rFonts w:ascii="新細明體" w:eastAsia="新細明體" w:hAnsi="新細明體" w:cs="新細明體"/>
                  <w:color w:val="0000FF"/>
                  <w:kern w:val="0"/>
                  <w:szCs w:val="24"/>
                  <w:u w:val="single"/>
                </w:rPr>
                <w:t>第 25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雇主對勞工不得因性別而有差別之待遇。工作相同、效率相同者，給付同</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等之工資。</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30" w:history="1">
              <w:r w:rsidRPr="002D0728">
                <w:rPr>
                  <w:rFonts w:ascii="新細明體" w:eastAsia="新細明體" w:hAnsi="新細明體" w:cs="新細明體"/>
                  <w:color w:val="0000FF"/>
                  <w:kern w:val="0"/>
                  <w:szCs w:val="24"/>
                  <w:u w:val="single"/>
                </w:rPr>
                <w:t>第 26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雇主不得預扣勞工工資作為違約金或賠償費用。</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31" w:history="1">
              <w:r w:rsidRPr="002D0728">
                <w:rPr>
                  <w:rFonts w:ascii="新細明體" w:eastAsia="新細明體" w:hAnsi="新細明體" w:cs="新細明體"/>
                  <w:color w:val="0000FF"/>
                  <w:kern w:val="0"/>
                  <w:szCs w:val="24"/>
                  <w:u w:val="single"/>
                </w:rPr>
                <w:t>第 27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雇主不按期給付工資者，主管機關得限期令其給付。</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32" w:history="1">
              <w:r w:rsidRPr="002D0728">
                <w:rPr>
                  <w:rFonts w:ascii="新細明體" w:eastAsia="新細明體" w:hAnsi="新細明體" w:cs="新細明體"/>
                  <w:color w:val="0000FF"/>
                  <w:kern w:val="0"/>
                  <w:szCs w:val="24"/>
                  <w:u w:val="single"/>
                </w:rPr>
                <w:t>第 28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雇主有歇業、清算或宣告破產之情事時，勞工之下列債權受償順序與第一</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順位抵押權、質權或留置權所擔保之債權相同，按其債權比例受清償；未</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獲清償部分，有最優先受清償之權：</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一、本於勞動契約所積欠之工資未滿六個月部分。</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二、雇主未依本法給付之退休金。</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三、雇主未依本法或勞工退休金條例給付之資遣費。</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雇主應按其當月僱用勞工投保薪資總額及規定之費率，繳納一定數額之積</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欠工資墊償基金，作為墊償下列各款之用：</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一、前項第一款積欠之工資數額。</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二、前項第二款與第三款積欠之退休金及資遣費，其合計數額以六個月平</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均工資為限。</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積欠工資墊償基金，累積至一定金額後，應降低費率或暫停收繳。</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第二項費率，由中央主管機關於萬分之十五範圍內擬訂，報請行政院核定</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雇主積欠之工資、退休金及資遣費，經勞工請求未獲清償者，由積欠工資</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墊償基金依第二項規定墊償之；雇主應於規定期限內，將墊款償還積欠工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D0728">
              <w:rPr>
                <w:rFonts w:ascii="細明體" w:eastAsia="細明體" w:hAnsi="細明體" w:cs="細明體" w:hint="eastAsia"/>
                <w:kern w:val="0"/>
                <w:szCs w:val="24"/>
              </w:rPr>
              <w:t>資墊償</w:t>
            </w:r>
            <w:proofErr w:type="gramEnd"/>
            <w:r w:rsidRPr="002D0728">
              <w:rPr>
                <w:rFonts w:ascii="細明體" w:eastAsia="細明體" w:hAnsi="細明體" w:cs="細明體" w:hint="eastAsia"/>
                <w:kern w:val="0"/>
                <w:szCs w:val="24"/>
              </w:rPr>
              <w:t>基金。</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lastRenderedPageBreak/>
              <w:t>積欠工資墊償基金，由中央主管機關設管理委員會管理之。基金之收繳有</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關業務，得由中央主管機關，委託勞工保險機構辦理之。基金墊償程序、</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收繳與管理辦法、第三項之一定金額及管理委員會組織規程，由中央主管</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機關定之。</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33" w:history="1">
              <w:r w:rsidRPr="002D0728">
                <w:rPr>
                  <w:rFonts w:ascii="新細明體" w:eastAsia="新細明體" w:hAnsi="新細明體" w:cs="新細明體"/>
                  <w:color w:val="0000FF"/>
                  <w:kern w:val="0"/>
                  <w:szCs w:val="24"/>
                  <w:u w:val="single"/>
                </w:rPr>
                <w:t>第 29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事業單位於營業年度終了結算，如有盈餘，除繳納稅捐、彌補虧損及提列</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股息、公積金外，對於全年工作並無過失之勞工，應給與獎金或分配紅利</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0" w:type="auto"/>
            <w:gridSpan w:val="3"/>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D0728">
              <w:rPr>
                <w:rFonts w:ascii="細明體" w:eastAsia="細明體" w:hAnsi="細明體" w:cs="細明體" w:hint="eastAsia"/>
                <w:kern w:val="0"/>
                <w:szCs w:val="24"/>
              </w:rPr>
              <w:t xml:space="preserve">   </w:t>
            </w:r>
            <w:r w:rsidRPr="009F227B">
              <w:rPr>
                <w:rFonts w:ascii="細明體" w:eastAsia="細明體" w:hAnsi="細明體" w:cs="細明體" w:hint="eastAsia"/>
                <w:kern w:val="0"/>
                <w:szCs w:val="24"/>
                <w:highlight w:val="yellow"/>
                <w:bdr w:val="single" w:sz="4" w:space="0" w:color="auto"/>
              </w:rPr>
              <w:t>第 四 章 工作時間、休息、休假</w:t>
            </w: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hint="eastAsia"/>
                <w:kern w:val="0"/>
                <w:szCs w:val="24"/>
              </w:rPr>
            </w:pPr>
            <w:hyperlink r:id="rId34" w:history="1">
              <w:r w:rsidRPr="002D0728">
                <w:rPr>
                  <w:rFonts w:ascii="新細明體" w:eastAsia="新細明體" w:hAnsi="新細明體" w:cs="新細明體"/>
                  <w:color w:val="0000FF"/>
                  <w:kern w:val="0"/>
                  <w:szCs w:val="24"/>
                  <w:u w:val="single"/>
                </w:rPr>
                <w:t>第 30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勞工正常工作時間，每日不得超過八小時，每週不得超過四十小時。</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前項正常工作時間，雇主經工會同意，如事業單位無工會者，經勞資會議</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同意後，得將其二</w:t>
            </w:r>
            <w:proofErr w:type="gramStart"/>
            <w:r w:rsidRPr="002D0728">
              <w:rPr>
                <w:rFonts w:ascii="細明體" w:eastAsia="細明體" w:hAnsi="細明體" w:cs="細明體" w:hint="eastAsia"/>
                <w:kern w:val="0"/>
                <w:szCs w:val="24"/>
              </w:rPr>
              <w:t>週</w:t>
            </w:r>
            <w:proofErr w:type="gramEnd"/>
            <w:r w:rsidRPr="002D0728">
              <w:rPr>
                <w:rFonts w:ascii="細明體" w:eastAsia="細明體" w:hAnsi="細明體" w:cs="細明體" w:hint="eastAsia"/>
                <w:kern w:val="0"/>
                <w:szCs w:val="24"/>
              </w:rPr>
              <w:t>內二日之正常工作時數，分配於其他工作日。其分配</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於其他工作日之時數，每日不得超過二小時。但每週工作總時數不得超過</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四十八小時。</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第一項正常工作時間，雇主經工會同意，如事業單位無工會者，經勞資會</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議同意後，得將八</w:t>
            </w:r>
            <w:proofErr w:type="gramStart"/>
            <w:r w:rsidRPr="002D0728">
              <w:rPr>
                <w:rFonts w:ascii="細明體" w:eastAsia="細明體" w:hAnsi="細明體" w:cs="細明體" w:hint="eastAsia"/>
                <w:kern w:val="0"/>
                <w:szCs w:val="24"/>
              </w:rPr>
              <w:t>週</w:t>
            </w:r>
            <w:proofErr w:type="gramEnd"/>
            <w:r w:rsidRPr="002D0728">
              <w:rPr>
                <w:rFonts w:ascii="細明體" w:eastAsia="細明體" w:hAnsi="細明體" w:cs="細明體" w:hint="eastAsia"/>
                <w:kern w:val="0"/>
                <w:szCs w:val="24"/>
              </w:rPr>
              <w:t>內之正常工作時數加以分配。但每日正常工作時間不</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得超過八小時，每週工作總時數不得超過四十八小時。</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前二項規定，僅適用於經中央主管機關指定之行業。</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雇主應置備勞工出勤紀錄，並保存五年。</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前項出勤紀錄，應逐日記載勞工出勤情形至分鐘為止。勞工向雇主申請其</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出勤紀錄副本或</w:t>
            </w:r>
            <w:proofErr w:type="gramStart"/>
            <w:r w:rsidRPr="002D0728">
              <w:rPr>
                <w:rFonts w:ascii="細明體" w:eastAsia="細明體" w:hAnsi="細明體" w:cs="細明體" w:hint="eastAsia"/>
                <w:kern w:val="0"/>
                <w:szCs w:val="24"/>
              </w:rPr>
              <w:t>影本時</w:t>
            </w:r>
            <w:proofErr w:type="gramEnd"/>
            <w:r w:rsidRPr="002D0728">
              <w:rPr>
                <w:rFonts w:ascii="細明體" w:eastAsia="細明體" w:hAnsi="細明體" w:cs="細明體" w:hint="eastAsia"/>
                <w:kern w:val="0"/>
                <w:szCs w:val="24"/>
              </w:rPr>
              <w:t>，雇主不得拒絕。</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雇主不得以第一項正常工作時間之修正，作為減少勞工工資之事由。</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第一項至第三項及第三十條之</w:t>
            </w:r>
            <w:proofErr w:type="gramStart"/>
            <w:r w:rsidRPr="002D0728">
              <w:rPr>
                <w:rFonts w:ascii="細明體" w:eastAsia="細明體" w:hAnsi="細明體" w:cs="細明體" w:hint="eastAsia"/>
                <w:kern w:val="0"/>
                <w:szCs w:val="24"/>
              </w:rPr>
              <w:t>一</w:t>
            </w:r>
            <w:proofErr w:type="gramEnd"/>
            <w:r w:rsidRPr="002D0728">
              <w:rPr>
                <w:rFonts w:ascii="細明體" w:eastAsia="細明體" w:hAnsi="細明體" w:cs="細明體" w:hint="eastAsia"/>
                <w:kern w:val="0"/>
                <w:szCs w:val="24"/>
              </w:rPr>
              <w:t>之正常工作時間，雇主得視勞工照顧家庭</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成員需要，允許勞工於不變更每日正常工作時數下，在一小時範圍內，彈</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性調整工作開始及終止之時間。</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35" w:history="1">
              <w:r w:rsidRPr="002D0728">
                <w:rPr>
                  <w:rFonts w:ascii="新細明體" w:eastAsia="新細明體" w:hAnsi="新細明體" w:cs="新細明體"/>
                  <w:color w:val="0000FF"/>
                  <w:kern w:val="0"/>
                  <w:szCs w:val="24"/>
                  <w:u w:val="single"/>
                </w:rPr>
                <w:t>第 30-1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中央主管機關指定之行業，雇主經工會同意，如事業單位無工會者，經</w:t>
            </w:r>
            <w:proofErr w:type="gramStart"/>
            <w:r w:rsidRPr="002D0728">
              <w:rPr>
                <w:rFonts w:ascii="細明體" w:eastAsia="細明體" w:hAnsi="細明體" w:cs="細明體" w:hint="eastAsia"/>
                <w:kern w:val="0"/>
                <w:szCs w:val="24"/>
              </w:rPr>
              <w:t>勞</w:t>
            </w:r>
            <w:proofErr w:type="gramEnd"/>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資會議同意後，其工作時間得依下列原則變更：</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一、四</w:t>
            </w:r>
            <w:proofErr w:type="gramStart"/>
            <w:r w:rsidRPr="002D0728">
              <w:rPr>
                <w:rFonts w:ascii="細明體" w:eastAsia="細明體" w:hAnsi="細明體" w:cs="細明體" w:hint="eastAsia"/>
                <w:kern w:val="0"/>
                <w:szCs w:val="24"/>
              </w:rPr>
              <w:t>週</w:t>
            </w:r>
            <w:proofErr w:type="gramEnd"/>
            <w:r w:rsidRPr="002D0728">
              <w:rPr>
                <w:rFonts w:ascii="細明體" w:eastAsia="細明體" w:hAnsi="細明體" w:cs="細明體" w:hint="eastAsia"/>
                <w:kern w:val="0"/>
                <w:szCs w:val="24"/>
              </w:rPr>
              <w:t>內正常工作時數分配於其他工作日之時數，每日不得超過二小時</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，不受前條第二項至第四項規定之限制。</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二、當日正常工作時間達十小時者，其延長之工作時間不得超過二小時。</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三、女性勞工，除妊娠或哺乳期間者外，於夜間工作，不受第四十九條第</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一項之限制。但雇主應提供必要之安全衛生設施。</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依中華民國八十五年十二月二十七日修正施行前第三條規定適用本法之行</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業，除第一項第一款之農、林、漁、牧業外，均不適用前項規定。</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36" w:history="1">
              <w:r w:rsidRPr="002D0728">
                <w:rPr>
                  <w:rFonts w:ascii="新細明體" w:eastAsia="新細明體" w:hAnsi="新細明體" w:cs="新細明體"/>
                  <w:color w:val="0000FF"/>
                  <w:kern w:val="0"/>
                  <w:szCs w:val="24"/>
                  <w:u w:val="single"/>
                </w:rPr>
                <w:t>第 31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在坑道或隧道內工作之勞工，以入坑口時起至出坑口時止為工作時間。</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37" w:history="1">
              <w:r w:rsidRPr="002D0728">
                <w:rPr>
                  <w:rFonts w:ascii="新細明體" w:eastAsia="新細明體" w:hAnsi="新細明體" w:cs="新細明體"/>
                  <w:color w:val="0000FF"/>
                  <w:kern w:val="0"/>
                  <w:szCs w:val="24"/>
                  <w:u w:val="single"/>
                </w:rPr>
                <w:t>第 32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雇主有使勞工在正常工作時間以外工作之必要者，雇主經工會同意，如事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業單位無工會者，經勞資會議同意後，得將工作時間延長之。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前項雇主延長勞工之工作時間連同正常工作時間，一日不得超過十二小時</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。延長之工作時間，一個月不得超過四十六小時。</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因天災、事變或突發事件，雇主有使勞工在正常工作時間以外工作之必要</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者，得將工作時間延長之。但應於延長開始後二十四小時內通知工會；無</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工會組織者，應報當地主管機關備查。延長之工作時間，雇主應於事後補</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給勞工以適當之休息。</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在坑內工作之勞工，其工作時間不得延長。但以監視為主之工作，或有前</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項所定之情形者，不在此限。</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38" w:history="1">
              <w:r w:rsidRPr="002D0728">
                <w:rPr>
                  <w:rFonts w:ascii="新細明體" w:eastAsia="新細明體" w:hAnsi="新細明體" w:cs="新細明體"/>
                  <w:color w:val="0000FF"/>
                  <w:kern w:val="0"/>
                  <w:szCs w:val="24"/>
                  <w:u w:val="single"/>
                </w:rPr>
                <w:t>第 33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第三條所列事業，除製造業及礦業外，因公眾之生活便利或其他特殊原因</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，有調整第三十條、第三十二條所定之正常工作時間及延長工作時間之必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D0728">
              <w:rPr>
                <w:rFonts w:ascii="細明體" w:eastAsia="細明體" w:hAnsi="細明體" w:cs="細明體" w:hint="eastAsia"/>
                <w:kern w:val="0"/>
                <w:szCs w:val="24"/>
              </w:rPr>
              <w:t>要者</w:t>
            </w:r>
            <w:proofErr w:type="gramEnd"/>
            <w:r w:rsidRPr="002D0728">
              <w:rPr>
                <w:rFonts w:ascii="細明體" w:eastAsia="細明體" w:hAnsi="細明體" w:cs="細明體" w:hint="eastAsia"/>
                <w:kern w:val="0"/>
                <w:szCs w:val="24"/>
              </w:rPr>
              <w:t>，得由當地主管機關會商目的事業主管機關及工會，就必要之限度內</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以命令調整之。</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39" w:history="1">
              <w:r w:rsidRPr="002D0728">
                <w:rPr>
                  <w:rFonts w:ascii="新細明體" w:eastAsia="新細明體" w:hAnsi="新細明體" w:cs="新細明體"/>
                  <w:color w:val="0000FF"/>
                  <w:kern w:val="0"/>
                  <w:szCs w:val="24"/>
                  <w:u w:val="single"/>
                </w:rPr>
                <w:t>第 34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勞工工作</w:t>
            </w:r>
            <w:proofErr w:type="gramStart"/>
            <w:r w:rsidRPr="002D0728">
              <w:rPr>
                <w:rFonts w:ascii="細明體" w:eastAsia="細明體" w:hAnsi="細明體" w:cs="細明體" w:hint="eastAsia"/>
                <w:kern w:val="0"/>
                <w:szCs w:val="24"/>
              </w:rPr>
              <w:t>採</w:t>
            </w:r>
            <w:proofErr w:type="gramEnd"/>
            <w:r w:rsidRPr="002D0728">
              <w:rPr>
                <w:rFonts w:ascii="細明體" w:eastAsia="細明體" w:hAnsi="細明體" w:cs="細明體" w:hint="eastAsia"/>
                <w:kern w:val="0"/>
                <w:szCs w:val="24"/>
              </w:rPr>
              <w:t>輪班制者，其工作班次，每週更換一次。但經勞工同意者不在</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此限。</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依前項更換班次時，至少應有連續十一小時之休息時間。</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中華民國一百零五年十二月六日修正之前項規定，其施行日期由行政院定</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之。</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40" w:history="1">
              <w:r w:rsidRPr="002D0728">
                <w:rPr>
                  <w:rFonts w:ascii="新細明體" w:eastAsia="新細明體" w:hAnsi="新細明體" w:cs="新細明體"/>
                  <w:color w:val="0000FF"/>
                  <w:kern w:val="0"/>
                  <w:szCs w:val="24"/>
                  <w:u w:val="single"/>
                </w:rPr>
                <w:t>第 35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勞工繼續工作四小時，至少應有三十分鐘之休息。但實行輪班制或其工作</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有連續性或緊急性者，雇主得在工作時間內，另行調配其休息時間。</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41" w:history="1">
              <w:r w:rsidRPr="002D0728">
                <w:rPr>
                  <w:rFonts w:ascii="新細明體" w:eastAsia="新細明體" w:hAnsi="新細明體" w:cs="新細明體"/>
                  <w:color w:val="0000FF"/>
                  <w:kern w:val="0"/>
                  <w:szCs w:val="24"/>
                  <w:u w:val="single"/>
                </w:rPr>
                <w:t>第 36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勞工每七日中應有二日之休息，其中一日為例假，一日為休息日。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雇主有下列情形之一，不受前項規定之限制：</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一、依第三十條第二項規定變更正常工作時間者，勞工每七日中至少應有</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一日之例假，每二</w:t>
            </w:r>
            <w:proofErr w:type="gramStart"/>
            <w:r w:rsidRPr="002D0728">
              <w:rPr>
                <w:rFonts w:ascii="細明體" w:eastAsia="細明體" w:hAnsi="細明體" w:cs="細明體" w:hint="eastAsia"/>
                <w:kern w:val="0"/>
                <w:szCs w:val="24"/>
              </w:rPr>
              <w:t>週</w:t>
            </w:r>
            <w:proofErr w:type="gramEnd"/>
            <w:r w:rsidRPr="002D0728">
              <w:rPr>
                <w:rFonts w:ascii="細明體" w:eastAsia="細明體" w:hAnsi="細明體" w:cs="細明體" w:hint="eastAsia"/>
                <w:kern w:val="0"/>
                <w:szCs w:val="24"/>
              </w:rPr>
              <w:t>內之例假及休息日至少應有四日。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二、依第三十條第三項規定變更正常工作時間者，勞工每七日中至少應有</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一日之例假，每八</w:t>
            </w:r>
            <w:proofErr w:type="gramStart"/>
            <w:r w:rsidRPr="002D0728">
              <w:rPr>
                <w:rFonts w:ascii="細明體" w:eastAsia="細明體" w:hAnsi="細明體" w:cs="細明體" w:hint="eastAsia"/>
                <w:kern w:val="0"/>
                <w:szCs w:val="24"/>
              </w:rPr>
              <w:t>週</w:t>
            </w:r>
            <w:proofErr w:type="gramEnd"/>
            <w:r w:rsidRPr="002D0728">
              <w:rPr>
                <w:rFonts w:ascii="細明體" w:eastAsia="細明體" w:hAnsi="細明體" w:cs="細明體" w:hint="eastAsia"/>
                <w:kern w:val="0"/>
                <w:szCs w:val="24"/>
              </w:rPr>
              <w:t>內之例假及休息日至少應有十六日。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三、依第三十條之</w:t>
            </w:r>
            <w:proofErr w:type="gramStart"/>
            <w:r w:rsidRPr="002D0728">
              <w:rPr>
                <w:rFonts w:ascii="細明體" w:eastAsia="細明體" w:hAnsi="細明體" w:cs="細明體" w:hint="eastAsia"/>
                <w:kern w:val="0"/>
                <w:szCs w:val="24"/>
              </w:rPr>
              <w:t>一</w:t>
            </w:r>
            <w:proofErr w:type="gramEnd"/>
            <w:r w:rsidRPr="002D0728">
              <w:rPr>
                <w:rFonts w:ascii="細明體" w:eastAsia="細明體" w:hAnsi="細明體" w:cs="細明體" w:hint="eastAsia"/>
                <w:kern w:val="0"/>
                <w:szCs w:val="24"/>
              </w:rPr>
              <w:t>規定變更正常工作時間者，勞工每二</w:t>
            </w:r>
            <w:proofErr w:type="gramStart"/>
            <w:r w:rsidRPr="002D0728">
              <w:rPr>
                <w:rFonts w:ascii="細明體" w:eastAsia="細明體" w:hAnsi="細明體" w:cs="細明體" w:hint="eastAsia"/>
                <w:kern w:val="0"/>
                <w:szCs w:val="24"/>
              </w:rPr>
              <w:t>週</w:t>
            </w:r>
            <w:proofErr w:type="gramEnd"/>
            <w:r w:rsidRPr="002D0728">
              <w:rPr>
                <w:rFonts w:ascii="細明體" w:eastAsia="細明體" w:hAnsi="細明體" w:cs="細明體" w:hint="eastAsia"/>
                <w:kern w:val="0"/>
                <w:szCs w:val="24"/>
              </w:rPr>
              <w:t>內至少應有二</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日之例假，每四</w:t>
            </w:r>
            <w:proofErr w:type="gramStart"/>
            <w:r w:rsidRPr="002D0728">
              <w:rPr>
                <w:rFonts w:ascii="細明體" w:eastAsia="細明體" w:hAnsi="細明體" w:cs="細明體" w:hint="eastAsia"/>
                <w:kern w:val="0"/>
                <w:szCs w:val="24"/>
              </w:rPr>
              <w:t>週</w:t>
            </w:r>
            <w:proofErr w:type="gramEnd"/>
            <w:r w:rsidRPr="002D0728">
              <w:rPr>
                <w:rFonts w:ascii="細明體" w:eastAsia="細明體" w:hAnsi="細明體" w:cs="細明體" w:hint="eastAsia"/>
                <w:kern w:val="0"/>
                <w:szCs w:val="24"/>
              </w:rPr>
              <w:t>內之例假及休息日至少應有八日。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雇主使勞工於休息日工作之時間，計入第三十二條第二項所定延長工作時</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間總數。但因天災、事變或突發事件，雇主使勞工於休息日工作之必要者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，其工作時數不受第三十二條第二項規定之限制。</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42" w:history="1">
              <w:r w:rsidRPr="002D0728">
                <w:rPr>
                  <w:rFonts w:ascii="新細明體" w:eastAsia="新細明體" w:hAnsi="新細明體" w:cs="新細明體"/>
                  <w:color w:val="0000FF"/>
                  <w:kern w:val="0"/>
                  <w:szCs w:val="24"/>
                  <w:u w:val="single"/>
                </w:rPr>
                <w:t>第 37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內政部所定應放假之紀念日、節日、勞動節及其他中央主管機關指定應放</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假之日，</w:t>
            </w:r>
            <w:proofErr w:type="gramStart"/>
            <w:r w:rsidRPr="002D0728">
              <w:rPr>
                <w:rFonts w:ascii="細明體" w:eastAsia="細明體" w:hAnsi="細明體" w:cs="細明體" w:hint="eastAsia"/>
                <w:kern w:val="0"/>
                <w:szCs w:val="24"/>
              </w:rPr>
              <w:t>均應休假</w:t>
            </w:r>
            <w:proofErr w:type="gramEnd"/>
            <w:r w:rsidRPr="002D0728">
              <w:rPr>
                <w:rFonts w:ascii="細明體" w:eastAsia="細明體" w:hAnsi="細明體" w:cs="細明體" w:hint="eastAsia"/>
                <w:kern w:val="0"/>
                <w:szCs w:val="24"/>
              </w:rPr>
              <w:t>。</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中華民國一百零五年十二月六日修正之前項規定，自一百零六年一月一日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施行。</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43" w:history="1">
              <w:r w:rsidRPr="002D0728">
                <w:rPr>
                  <w:rFonts w:ascii="新細明體" w:eastAsia="新細明體" w:hAnsi="新細明體" w:cs="新細明體"/>
                  <w:color w:val="0000FF"/>
                  <w:kern w:val="0"/>
                  <w:szCs w:val="24"/>
                  <w:u w:val="single"/>
                </w:rPr>
                <w:t>第 38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勞工在同一雇主或事業單位，繼續工作滿一定期間者，應依下列規定給予</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特別休假：</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一、六個月以上一年未滿者，三日。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二、一年以上二年未滿者，七日。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lastRenderedPageBreak/>
              <w:t>三、二年以上三年未滿者，十日。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四、三年以上五年未滿者，每年十四日。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五、五年以上十年未滿者，每年十五日。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六、十年以上者，每一年加給一日，加至三十日為止。</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前項之特別休假期日，由勞工排定之。但雇主基於企業經營上之急迫需求</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或勞工因個人因素，得與他方協商調整。</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雇主應於勞工符合第一項所定之特別休假條件時，告知勞工依前二項規定</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排定特別休假。</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勞工之特別休假，因年度終結或契約終止而未休之日數，雇主應發給工資</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雇主應將勞工每年特別休假之期日及未休之日數所發給之工資數額，記載</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於第二十三條所定之勞工工資清冊，並每年定期將其內容以書面通知勞工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勞工依本條主張權利時，雇主如認為其權利不存在，應負舉證責任。</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中華民國一百零五年十二月六日修正之本條規定，自一百零六年一月一日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施行。</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44" w:history="1">
              <w:r w:rsidRPr="002D0728">
                <w:rPr>
                  <w:rFonts w:ascii="新細明體" w:eastAsia="新細明體" w:hAnsi="新細明體" w:cs="新細明體"/>
                  <w:color w:val="0000FF"/>
                  <w:kern w:val="0"/>
                  <w:szCs w:val="24"/>
                  <w:u w:val="single"/>
                </w:rPr>
                <w:t>第 39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第三十六條所定之例假、休息日、第三十七條所定之休假及第三十八條所</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定之特別休假，工資應由雇主照給。</w:t>
            </w:r>
            <w:proofErr w:type="gramStart"/>
            <w:r w:rsidRPr="002D0728">
              <w:rPr>
                <w:rFonts w:ascii="細明體" w:eastAsia="細明體" w:hAnsi="細明體" w:cs="細明體" w:hint="eastAsia"/>
                <w:kern w:val="0"/>
                <w:szCs w:val="24"/>
              </w:rPr>
              <w:t>雇主經徵得</w:t>
            </w:r>
            <w:proofErr w:type="gramEnd"/>
            <w:r w:rsidRPr="002D0728">
              <w:rPr>
                <w:rFonts w:ascii="細明體" w:eastAsia="細明體" w:hAnsi="細明體" w:cs="細明體" w:hint="eastAsia"/>
                <w:kern w:val="0"/>
                <w:szCs w:val="24"/>
              </w:rPr>
              <w:t>勞工同意於休假日工作者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，工資應加倍發給。因季節性關係有趕工必要，經勞工或工會同意照常工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作者，亦同。</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45" w:history="1">
              <w:r w:rsidRPr="002D0728">
                <w:rPr>
                  <w:rFonts w:ascii="新細明體" w:eastAsia="新細明體" w:hAnsi="新細明體" w:cs="新細明體"/>
                  <w:color w:val="0000FF"/>
                  <w:kern w:val="0"/>
                  <w:szCs w:val="24"/>
                  <w:u w:val="single"/>
                </w:rPr>
                <w:t>第 40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因天災、事變或突發事件，雇主認有繼續工作之必要時，得停止第三十六</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條至第三十八條所定勞工之假期。但停止假期之工資，應加倍發給，並應</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於事後補假休息。</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前項停止勞工假期，應於事後二十四小時內，詳述理由，報請當地主管機</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D0728">
              <w:rPr>
                <w:rFonts w:ascii="細明體" w:eastAsia="細明體" w:hAnsi="細明體" w:cs="細明體" w:hint="eastAsia"/>
                <w:kern w:val="0"/>
                <w:szCs w:val="24"/>
              </w:rPr>
              <w:t>關核備</w:t>
            </w:r>
            <w:proofErr w:type="gramEnd"/>
            <w:r w:rsidRPr="002D0728">
              <w:rPr>
                <w:rFonts w:ascii="細明體" w:eastAsia="細明體" w:hAnsi="細明體" w:cs="細明體" w:hint="eastAsia"/>
                <w:kern w:val="0"/>
                <w:szCs w:val="24"/>
              </w:rPr>
              <w:t>。</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46" w:history="1">
              <w:r w:rsidRPr="002D0728">
                <w:rPr>
                  <w:rFonts w:ascii="新細明體" w:eastAsia="新細明體" w:hAnsi="新細明體" w:cs="新細明體"/>
                  <w:color w:val="0000FF"/>
                  <w:kern w:val="0"/>
                  <w:szCs w:val="24"/>
                  <w:u w:val="single"/>
                </w:rPr>
                <w:t>第 41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公用事業之勞工，當地主管機關認有必要時，得停止第三十八條所定之特</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lastRenderedPageBreak/>
              <w:t>別休假。假期內之工資應由雇主加倍發給。</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47" w:history="1">
              <w:r w:rsidRPr="002D0728">
                <w:rPr>
                  <w:rFonts w:ascii="新細明體" w:eastAsia="新細明體" w:hAnsi="新細明體" w:cs="新細明體"/>
                  <w:color w:val="0000FF"/>
                  <w:kern w:val="0"/>
                  <w:szCs w:val="24"/>
                  <w:u w:val="single"/>
                </w:rPr>
                <w:t>第 42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勞工因健康或其他正當理由，不能接受正常工作時間以外之工作者，雇主</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不得強制其工作。</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48" w:history="1">
              <w:r w:rsidRPr="002D0728">
                <w:rPr>
                  <w:rFonts w:ascii="新細明體" w:eastAsia="新細明體" w:hAnsi="新細明體" w:cs="新細明體"/>
                  <w:color w:val="0000FF"/>
                  <w:kern w:val="0"/>
                  <w:szCs w:val="24"/>
                  <w:u w:val="single"/>
                </w:rPr>
                <w:t>第 43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勞工因婚、喪、疾病或其他正當事由得請假；請假應給之假期及事假以外</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期間內工資給付之最低標準，由中央主管機關定之。</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0" w:type="auto"/>
            <w:gridSpan w:val="3"/>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D0728">
              <w:rPr>
                <w:rFonts w:ascii="細明體" w:eastAsia="細明體" w:hAnsi="細明體" w:cs="細明體" w:hint="eastAsia"/>
                <w:kern w:val="0"/>
                <w:szCs w:val="24"/>
              </w:rPr>
              <w:t xml:space="preserve">   </w:t>
            </w:r>
            <w:r w:rsidRPr="009F227B">
              <w:rPr>
                <w:rFonts w:ascii="細明體" w:eastAsia="細明體" w:hAnsi="細明體" w:cs="細明體" w:hint="eastAsia"/>
                <w:kern w:val="0"/>
                <w:szCs w:val="24"/>
                <w:highlight w:val="yellow"/>
                <w:bdr w:val="single" w:sz="4" w:space="0" w:color="auto"/>
              </w:rPr>
              <w:t>第 五 章 童工、女工</w:t>
            </w: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hint="eastAsia"/>
                <w:kern w:val="0"/>
                <w:szCs w:val="24"/>
              </w:rPr>
            </w:pPr>
            <w:hyperlink r:id="rId49" w:history="1">
              <w:r w:rsidRPr="002D0728">
                <w:rPr>
                  <w:rFonts w:ascii="新細明體" w:eastAsia="新細明體" w:hAnsi="新細明體" w:cs="新細明體"/>
                  <w:color w:val="0000FF"/>
                  <w:kern w:val="0"/>
                  <w:szCs w:val="24"/>
                  <w:u w:val="single"/>
                </w:rPr>
                <w:t>第 44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十五歲以上未滿十六歲之受</w:t>
            </w:r>
            <w:proofErr w:type="gramStart"/>
            <w:r w:rsidRPr="002D0728">
              <w:rPr>
                <w:rFonts w:ascii="細明體" w:eastAsia="細明體" w:hAnsi="細明體" w:cs="細明體" w:hint="eastAsia"/>
                <w:kern w:val="0"/>
                <w:szCs w:val="24"/>
              </w:rPr>
              <w:t>僱</w:t>
            </w:r>
            <w:proofErr w:type="gramEnd"/>
            <w:r w:rsidRPr="002D0728">
              <w:rPr>
                <w:rFonts w:ascii="細明體" w:eastAsia="細明體" w:hAnsi="細明體" w:cs="細明體" w:hint="eastAsia"/>
                <w:kern w:val="0"/>
                <w:szCs w:val="24"/>
              </w:rPr>
              <w:t>從事工作者，為童工。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童工及十六歲以上未滿十八歲之人，不得從事危險性或有害性之工作。</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50" w:history="1">
              <w:r w:rsidRPr="002D0728">
                <w:rPr>
                  <w:rFonts w:ascii="新細明體" w:eastAsia="新細明體" w:hAnsi="新細明體" w:cs="新細明體"/>
                  <w:color w:val="0000FF"/>
                  <w:kern w:val="0"/>
                  <w:szCs w:val="24"/>
                  <w:u w:val="single"/>
                </w:rPr>
                <w:t>第 45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雇主不得僱用未滿十五歲之人從事工作。但國民中學畢業或經主管機關認</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定其工作性質及環境無礙其身心健康而許可者，不在此限。</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前項受</w:t>
            </w:r>
            <w:proofErr w:type="gramStart"/>
            <w:r w:rsidRPr="002D0728">
              <w:rPr>
                <w:rFonts w:ascii="細明體" w:eastAsia="細明體" w:hAnsi="細明體" w:cs="細明體" w:hint="eastAsia"/>
                <w:kern w:val="0"/>
                <w:szCs w:val="24"/>
              </w:rPr>
              <w:t>僱</w:t>
            </w:r>
            <w:proofErr w:type="gramEnd"/>
            <w:r w:rsidRPr="002D0728">
              <w:rPr>
                <w:rFonts w:ascii="細明體" w:eastAsia="細明體" w:hAnsi="細明體" w:cs="細明體" w:hint="eastAsia"/>
                <w:kern w:val="0"/>
                <w:szCs w:val="24"/>
              </w:rPr>
              <w:t>之人，</w:t>
            </w:r>
            <w:proofErr w:type="gramStart"/>
            <w:r w:rsidRPr="002D0728">
              <w:rPr>
                <w:rFonts w:ascii="細明體" w:eastAsia="細明體" w:hAnsi="細明體" w:cs="細明體" w:hint="eastAsia"/>
                <w:kern w:val="0"/>
                <w:szCs w:val="24"/>
              </w:rPr>
              <w:t>準</w:t>
            </w:r>
            <w:proofErr w:type="gramEnd"/>
            <w:r w:rsidRPr="002D0728">
              <w:rPr>
                <w:rFonts w:ascii="細明體" w:eastAsia="細明體" w:hAnsi="細明體" w:cs="細明體" w:hint="eastAsia"/>
                <w:kern w:val="0"/>
                <w:szCs w:val="24"/>
              </w:rPr>
              <w:t>用童工保護之規定。</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第一項工作性質及環境無礙其身心健康之認定基準、審查程序及其他應遵</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行事項之辦法，由中央主管機關依勞工年齡、工作性質及受國民義務教育</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之時間等因素定之。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未滿十五歲之人透過他人取得工作為第三人提供勞務，或直接為他人提供</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勞務取得報酬未具</w:t>
            </w:r>
            <w:proofErr w:type="gramStart"/>
            <w:r w:rsidRPr="002D0728">
              <w:rPr>
                <w:rFonts w:ascii="細明體" w:eastAsia="細明體" w:hAnsi="細明體" w:cs="細明體" w:hint="eastAsia"/>
                <w:kern w:val="0"/>
                <w:szCs w:val="24"/>
              </w:rPr>
              <w:t>勞僱</w:t>
            </w:r>
            <w:proofErr w:type="gramEnd"/>
            <w:r w:rsidRPr="002D0728">
              <w:rPr>
                <w:rFonts w:ascii="細明體" w:eastAsia="細明體" w:hAnsi="細明體" w:cs="細明體" w:hint="eastAsia"/>
                <w:kern w:val="0"/>
                <w:szCs w:val="24"/>
              </w:rPr>
              <w:t>關係者，</w:t>
            </w:r>
            <w:proofErr w:type="gramStart"/>
            <w:r w:rsidRPr="002D0728">
              <w:rPr>
                <w:rFonts w:ascii="細明體" w:eastAsia="細明體" w:hAnsi="細明體" w:cs="細明體" w:hint="eastAsia"/>
                <w:kern w:val="0"/>
                <w:szCs w:val="24"/>
              </w:rPr>
              <w:t>準</w:t>
            </w:r>
            <w:proofErr w:type="gramEnd"/>
            <w:r w:rsidRPr="002D0728">
              <w:rPr>
                <w:rFonts w:ascii="細明體" w:eastAsia="細明體" w:hAnsi="細明體" w:cs="細明體" w:hint="eastAsia"/>
                <w:kern w:val="0"/>
                <w:szCs w:val="24"/>
              </w:rPr>
              <w:t>用前項及童工保護之規定。</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51" w:history="1">
              <w:r w:rsidRPr="002D0728">
                <w:rPr>
                  <w:rFonts w:ascii="新細明體" w:eastAsia="新細明體" w:hAnsi="新細明體" w:cs="新細明體"/>
                  <w:color w:val="0000FF"/>
                  <w:kern w:val="0"/>
                  <w:szCs w:val="24"/>
                  <w:u w:val="single"/>
                </w:rPr>
                <w:t>第 46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未滿十八歲之人受</w:t>
            </w:r>
            <w:proofErr w:type="gramStart"/>
            <w:r w:rsidRPr="002D0728">
              <w:rPr>
                <w:rFonts w:ascii="細明體" w:eastAsia="細明體" w:hAnsi="細明體" w:cs="細明體" w:hint="eastAsia"/>
                <w:kern w:val="0"/>
                <w:szCs w:val="24"/>
              </w:rPr>
              <w:t>僱</w:t>
            </w:r>
            <w:proofErr w:type="gramEnd"/>
            <w:r w:rsidRPr="002D0728">
              <w:rPr>
                <w:rFonts w:ascii="細明體" w:eastAsia="細明體" w:hAnsi="細明體" w:cs="細明體" w:hint="eastAsia"/>
                <w:kern w:val="0"/>
                <w:szCs w:val="24"/>
              </w:rPr>
              <w:t>從事工作者，雇主應置備其法定代理人同意書及其年</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D0728">
              <w:rPr>
                <w:rFonts w:ascii="細明體" w:eastAsia="細明體" w:hAnsi="細明體" w:cs="細明體" w:hint="eastAsia"/>
                <w:kern w:val="0"/>
                <w:szCs w:val="24"/>
              </w:rPr>
              <w:t>齡</w:t>
            </w:r>
            <w:proofErr w:type="gramEnd"/>
            <w:r w:rsidRPr="002D0728">
              <w:rPr>
                <w:rFonts w:ascii="細明體" w:eastAsia="細明體" w:hAnsi="細明體" w:cs="細明體" w:hint="eastAsia"/>
                <w:kern w:val="0"/>
                <w:szCs w:val="24"/>
              </w:rPr>
              <w:t>證明文件。</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52" w:history="1">
              <w:r w:rsidRPr="002D0728">
                <w:rPr>
                  <w:rFonts w:ascii="新細明體" w:eastAsia="新細明體" w:hAnsi="新細明體" w:cs="新細明體"/>
                  <w:color w:val="0000FF"/>
                  <w:kern w:val="0"/>
                  <w:szCs w:val="24"/>
                  <w:u w:val="single"/>
                </w:rPr>
                <w:t>第 47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童工每日之工作時間不得超過八小時，每週之工作時間不得超過四十小時</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，例假日不得工作。</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53" w:history="1">
              <w:r w:rsidRPr="002D0728">
                <w:rPr>
                  <w:rFonts w:ascii="新細明體" w:eastAsia="新細明體" w:hAnsi="新細明體" w:cs="新細明體"/>
                  <w:color w:val="0000FF"/>
                  <w:kern w:val="0"/>
                  <w:szCs w:val="24"/>
                  <w:u w:val="single"/>
                </w:rPr>
                <w:t>第 48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童工不得於午後八時至</w:t>
            </w:r>
            <w:proofErr w:type="gramStart"/>
            <w:r w:rsidRPr="002D0728">
              <w:rPr>
                <w:rFonts w:ascii="細明體" w:eastAsia="細明體" w:hAnsi="細明體" w:cs="細明體" w:hint="eastAsia"/>
                <w:kern w:val="0"/>
                <w:szCs w:val="24"/>
              </w:rPr>
              <w:t>翌</w:t>
            </w:r>
            <w:proofErr w:type="gramEnd"/>
            <w:r w:rsidRPr="002D0728">
              <w:rPr>
                <w:rFonts w:ascii="細明體" w:eastAsia="細明體" w:hAnsi="細明體" w:cs="細明體" w:hint="eastAsia"/>
                <w:kern w:val="0"/>
                <w:szCs w:val="24"/>
              </w:rPr>
              <w:t>晨六時之時間內工作。</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54" w:history="1">
              <w:r w:rsidRPr="002D0728">
                <w:rPr>
                  <w:rFonts w:ascii="新細明體" w:eastAsia="新細明體" w:hAnsi="新細明體" w:cs="新細明體"/>
                  <w:color w:val="0000FF"/>
                  <w:kern w:val="0"/>
                  <w:szCs w:val="24"/>
                  <w:u w:val="single"/>
                </w:rPr>
                <w:t>第 49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雇主不得使女工於午後十時至</w:t>
            </w:r>
            <w:proofErr w:type="gramStart"/>
            <w:r w:rsidRPr="002D0728">
              <w:rPr>
                <w:rFonts w:ascii="細明體" w:eastAsia="細明體" w:hAnsi="細明體" w:cs="細明體" w:hint="eastAsia"/>
                <w:kern w:val="0"/>
                <w:szCs w:val="24"/>
              </w:rPr>
              <w:t>翌</w:t>
            </w:r>
            <w:proofErr w:type="gramEnd"/>
            <w:r w:rsidRPr="002D0728">
              <w:rPr>
                <w:rFonts w:ascii="細明體" w:eastAsia="細明體" w:hAnsi="細明體" w:cs="細明體" w:hint="eastAsia"/>
                <w:kern w:val="0"/>
                <w:szCs w:val="24"/>
              </w:rPr>
              <w:t>晨六時之時間內工作。但雇主經工會同意</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，如事業單位無工會者，經勞資會議同意後，且符合下列各款規定者，不</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lastRenderedPageBreak/>
              <w:t>在此限：</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一、提供必要之安全衛生設施。</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二、無大眾運輸工具可資運用時，提供交通工具或安排女工宿舍。</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前項第一款所稱必要之安全衛生設施，其標準由中央主管機關定之。但雇</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主與勞工約定之安全衛生設施優於本法者，從其約定。</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女工因健康或其他正當理由，不能於午後十時至</w:t>
            </w:r>
            <w:proofErr w:type="gramStart"/>
            <w:r w:rsidRPr="002D0728">
              <w:rPr>
                <w:rFonts w:ascii="細明體" w:eastAsia="細明體" w:hAnsi="細明體" w:cs="細明體" w:hint="eastAsia"/>
                <w:kern w:val="0"/>
                <w:szCs w:val="24"/>
              </w:rPr>
              <w:t>翌</w:t>
            </w:r>
            <w:proofErr w:type="gramEnd"/>
            <w:r w:rsidRPr="002D0728">
              <w:rPr>
                <w:rFonts w:ascii="細明體" w:eastAsia="細明體" w:hAnsi="細明體" w:cs="細明體" w:hint="eastAsia"/>
                <w:kern w:val="0"/>
                <w:szCs w:val="24"/>
              </w:rPr>
              <w:t>晨六時之時間內工作者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，雇主不得強制其工作。</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第一項規定，於因天災、事變或突發事件，雇主必須使女工於午後十時至</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D0728">
              <w:rPr>
                <w:rFonts w:ascii="細明體" w:eastAsia="細明體" w:hAnsi="細明體" w:cs="細明體" w:hint="eastAsia"/>
                <w:kern w:val="0"/>
                <w:szCs w:val="24"/>
              </w:rPr>
              <w:t>翌</w:t>
            </w:r>
            <w:proofErr w:type="gramEnd"/>
            <w:r w:rsidRPr="002D0728">
              <w:rPr>
                <w:rFonts w:ascii="細明體" w:eastAsia="細明體" w:hAnsi="細明體" w:cs="細明體" w:hint="eastAsia"/>
                <w:kern w:val="0"/>
                <w:szCs w:val="24"/>
              </w:rPr>
              <w:t>晨六時之時間內工作時，不適用之。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第一項但書及前項規定，於妊娠或哺乳期間之女工，不適用之。</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55" w:history="1">
              <w:r w:rsidRPr="002D0728">
                <w:rPr>
                  <w:rFonts w:ascii="新細明體" w:eastAsia="新細明體" w:hAnsi="新細明體" w:cs="新細明體"/>
                  <w:color w:val="0000FF"/>
                  <w:kern w:val="0"/>
                  <w:szCs w:val="24"/>
                  <w:u w:val="single"/>
                </w:rPr>
                <w:t>第 50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女工分娩前後，應停止工作，給予產假八星期；妊娠三個月以上流產者，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應停止工作，給予產假四星期。</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前項女工受</w:t>
            </w:r>
            <w:proofErr w:type="gramStart"/>
            <w:r w:rsidRPr="002D0728">
              <w:rPr>
                <w:rFonts w:ascii="細明體" w:eastAsia="細明體" w:hAnsi="細明體" w:cs="細明體" w:hint="eastAsia"/>
                <w:kern w:val="0"/>
                <w:szCs w:val="24"/>
              </w:rPr>
              <w:t>僱</w:t>
            </w:r>
            <w:proofErr w:type="gramEnd"/>
            <w:r w:rsidRPr="002D0728">
              <w:rPr>
                <w:rFonts w:ascii="細明體" w:eastAsia="細明體" w:hAnsi="細明體" w:cs="細明體" w:hint="eastAsia"/>
                <w:kern w:val="0"/>
                <w:szCs w:val="24"/>
              </w:rPr>
              <w:t>工作在六個月以上者，停止工作期間工資照給；未滿六個月</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者減半發給。</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56" w:history="1">
              <w:r w:rsidRPr="002D0728">
                <w:rPr>
                  <w:rFonts w:ascii="新細明體" w:eastAsia="新細明體" w:hAnsi="新細明體" w:cs="新細明體"/>
                  <w:color w:val="0000FF"/>
                  <w:kern w:val="0"/>
                  <w:szCs w:val="24"/>
                  <w:u w:val="single"/>
                </w:rPr>
                <w:t>第 51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女工在妊娠</w:t>
            </w:r>
            <w:proofErr w:type="gramStart"/>
            <w:r w:rsidRPr="002D0728">
              <w:rPr>
                <w:rFonts w:ascii="細明體" w:eastAsia="細明體" w:hAnsi="細明體" w:cs="細明體" w:hint="eastAsia"/>
                <w:kern w:val="0"/>
                <w:szCs w:val="24"/>
              </w:rPr>
              <w:t>期間，</w:t>
            </w:r>
            <w:proofErr w:type="gramEnd"/>
            <w:r w:rsidRPr="002D0728">
              <w:rPr>
                <w:rFonts w:ascii="細明體" w:eastAsia="細明體" w:hAnsi="細明體" w:cs="細明體" w:hint="eastAsia"/>
                <w:kern w:val="0"/>
                <w:szCs w:val="24"/>
              </w:rPr>
              <w:t>如有較為輕易之工作，得申請改調，雇主不得拒絕，並</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不得減少其工資。</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57" w:history="1">
              <w:r w:rsidRPr="002D0728">
                <w:rPr>
                  <w:rFonts w:ascii="新細明體" w:eastAsia="新細明體" w:hAnsi="新細明體" w:cs="新細明體"/>
                  <w:color w:val="0000FF"/>
                  <w:kern w:val="0"/>
                  <w:szCs w:val="24"/>
                  <w:u w:val="single"/>
                </w:rPr>
                <w:t>第 52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子女未滿一歲須女工親自哺乳者，於第三十五條規定之休息時間外，雇主</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應每日另給哺乳時間二次，每次以三十分鐘為度。</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前項哺乳時間，視為工作時間。</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0" w:type="auto"/>
            <w:gridSpan w:val="3"/>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D0728">
              <w:rPr>
                <w:rFonts w:ascii="細明體" w:eastAsia="細明體" w:hAnsi="細明體" w:cs="細明體" w:hint="eastAsia"/>
                <w:kern w:val="0"/>
                <w:szCs w:val="24"/>
              </w:rPr>
              <w:t xml:space="preserve">   </w:t>
            </w:r>
            <w:r w:rsidRPr="009F227B">
              <w:rPr>
                <w:rFonts w:ascii="細明體" w:eastAsia="細明體" w:hAnsi="細明體" w:cs="細明體" w:hint="eastAsia"/>
                <w:kern w:val="0"/>
                <w:szCs w:val="24"/>
                <w:highlight w:val="yellow"/>
                <w:bdr w:val="single" w:sz="4" w:space="0" w:color="auto"/>
              </w:rPr>
              <w:t>第 六 章 退休</w:t>
            </w: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hint="eastAsia"/>
                <w:kern w:val="0"/>
                <w:szCs w:val="24"/>
              </w:rPr>
            </w:pPr>
            <w:hyperlink r:id="rId58" w:history="1">
              <w:r w:rsidRPr="002D0728">
                <w:rPr>
                  <w:rFonts w:ascii="新細明體" w:eastAsia="新細明體" w:hAnsi="新細明體" w:cs="新細明體"/>
                  <w:color w:val="0000FF"/>
                  <w:kern w:val="0"/>
                  <w:szCs w:val="24"/>
                  <w:u w:val="single"/>
                </w:rPr>
                <w:t>第 53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勞工有下列情形之一，得自請退休：</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一、工作十五年以上年滿五十五歲者。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二、工作二十五年以上者。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三、工作十年以上年滿六十歲者。</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59" w:history="1">
              <w:r w:rsidRPr="002D0728">
                <w:rPr>
                  <w:rFonts w:ascii="新細明體" w:eastAsia="新細明體" w:hAnsi="新細明體" w:cs="新細明體"/>
                  <w:color w:val="0000FF"/>
                  <w:kern w:val="0"/>
                  <w:szCs w:val="24"/>
                  <w:u w:val="single"/>
                </w:rPr>
                <w:t>第 54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勞工非有下列情形之一，雇主不得強制其退休：</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一、年滿六十五歲者。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二、心神喪失或身體殘廢不堪勝任工作者。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前項第一款所規定之年齡，對於擔任具有危險、堅強體力等特殊性質之工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lastRenderedPageBreak/>
              <w:t>作者，得由事業單位報請中央主管機關予以調整。但不得少於五十五歲。</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60" w:history="1">
              <w:r w:rsidRPr="002D0728">
                <w:rPr>
                  <w:rFonts w:ascii="新細明體" w:eastAsia="新細明體" w:hAnsi="新細明體" w:cs="新細明體"/>
                  <w:color w:val="0000FF"/>
                  <w:kern w:val="0"/>
                  <w:szCs w:val="24"/>
                  <w:u w:val="single"/>
                </w:rPr>
                <w:t>第 55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勞工退休金之給與標準如下：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一、按其工作年資，每滿一年給與兩個基數。但超過十五年之工作年資，</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每滿一年給與一個基數，最高總數以四十五</w:t>
            </w:r>
            <w:proofErr w:type="gramStart"/>
            <w:r w:rsidRPr="002D0728">
              <w:rPr>
                <w:rFonts w:ascii="細明體" w:eastAsia="細明體" w:hAnsi="細明體" w:cs="細明體" w:hint="eastAsia"/>
                <w:kern w:val="0"/>
                <w:szCs w:val="24"/>
              </w:rPr>
              <w:t>個</w:t>
            </w:r>
            <w:proofErr w:type="gramEnd"/>
            <w:r w:rsidRPr="002D0728">
              <w:rPr>
                <w:rFonts w:ascii="細明體" w:eastAsia="細明體" w:hAnsi="細明體" w:cs="細明體" w:hint="eastAsia"/>
                <w:kern w:val="0"/>
                <w:szCs w:val="24"/>
              </w:rPr>
              <w:t>基數為限。未滿半年者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以半年計；</w:t>
            </w:r>
            <w:proofErr w:type="gramStart"/>
            <w:r w:rsidRPr="002D0728">
              <w:rPr>
                <w:rFonts w:ascii="細明體" w:eastAsia="細明體" w:hAnsi="細明體" w:cs="細明體" w:hint="eastAsia"/>
                <w:kern w:val="0"/>
                <w:szCs w:val="24"/>
              </w:rPr>
              <w:t>滿半年</w:t>
            </w:r>
            <w:proofErr w:type="gramEnd"/>
            <w:r w:rsidRPr="002D0728">
              <w:rPr>
                <w:rFonts w:ascii="細明體" w:eastAsia="細明體" w:hAnsi="細明體" w:cs="細明體" w:hint="eastAsia"/>
                <w:kern w:val="0"/>
                <w:szCs w:val="24"/>
              </w:rPr>
              <w:t>者以一年計。</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二、依第五十四條第一項第二款規定，強制退休之勞工，其心神喪失或身</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體殘廢係因執行職務所致者，依前款規定加給百分之二十。</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前項第一款退休金基數之標準，係指核准退休時一個月平均工資。</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第一項所定退休金，雇主應於勞工退休之日起三十日內給付，如無法一次</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發給時，得報經主管機關核定後，分期給付。本法施行前，事業單位原定</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退休標準優於本法者，從其規定。</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61" w:history="1">
              <w:r w:rsidRPr="002D0728">
                <w:rPr>
                  <w:rFonts w:ascii="新細明體" w:eastAsia="新細明體" w:hAnsi="新細明體" w:cs="新細明體"/>
                  <w:color w:val="0000FF"/>
                  <w:kern w:val="0"/>
                  <w:szCs w:val="24"/>
                  <w:u w:val="single"/>
                </w:rPr>
                <w:t>第 56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雇主應依勞工每月薪資總額百分之二至百分之十五範圍內，按月</w:t>
            </w:r>
            <w:proofErr w:type="gramStart"/>
            <w:r w:rsidRPr="002D0728">
              <w:rPr>
                <w:rFonts w:ascii="細明體" w:eastAsia="細明體" w:hAnsi="細明體" w:cs="細明體" w:hint="eastAsia"/>
                <w:kern w:val="0"/>
                <w:szCs w:val="24"/>
              </w:rPr>
              <w:t>提撥</w:t>
            </w:r>
            <w:proofErr w:type="gramEnd"/>
            <w:r w:rsidRPr="002D0728">
              <w:rPr>
                <w:rFonts w:ascii="細明體" w:eastAsia="細明體" w:hAnsi="細明體" w:cs="細明體" w:hint="eastAsia"/>
                <w:kern w:val="0"/>
                <w:szCs w:val="24"/>
              </w:rPr>
              <w:t>勞工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退休準備金，專戶存儲，並不得作為讓與、扣押、抵銷或擔保之標的；其</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D0728">
              <w:rPr>
                <w:rFonts w:ascii="細明體" w:eastAsia="細明體" w:hAnsi="細明體" w:cs="細明體" w:hint="eastAsia"/>
                <w:kern w:val="0"/>
                <w:szCs w:val="24"/>
              </w:rPr>
              <w:t>提撥</w:t>
            </w:r>
            <w:proofErr w:type="gramEnd"/>
            <w:r w:rsidRPr="002D0728">
              <w:rPr>
                <w:rFonts w:ascii="細明體" w:eastAsia="細明體" w:hAnsi="細明體" w:cs="細明體" w:hint="eastAsia"/>
                <w:kern w:val="0"/>
                <w:szCs w:val="24"/>
              </w:rPr>
              <w:t>之比率、程序及管理等事項之辦法，由中央主管機關擬訂，報請行政</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院核定之。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雇主應於每年年度終了前，估算前項勞工退休準備金專戶餘額，該餘額不</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足給付次一年度內預估成就第五十三條或第五十四條第一項第一款退休條</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件之勞工，依前條計算之退休金數額者，雇主應於次年度三月底前一次提</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撥其差額，並送事業單位勞工退休準備金監督委員會審議。</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第一項雇主按月</w:t>
            </w:r>
            <w:proofErr w:type="gramStart"/>
            <w:r w:rsidRPr="002D0728">
              <w:rPr>
                <w:rFonts w:ascii="細明體" w:eastAsia="細明體" w:hAnsi="細明體" w:cs="細明體" w:hint="eastAsia"/>
                <w:kern w:val="0"/>
                <w:szCs w:val="24"/>
              </w:rPr>
              <w:t>提撥</w:t>
            </w:r>
            <w:proofErr w:type="gramEnd"/>
            <w:r w:rsidRPr="002D0728">
              <w:rPr>
                <w:rFonts w:ascii="細明體" w:eastAsia="細明體" w:hAnsi="細明體" w:cs="細明體" w:hint="eastAsia"/>
                <w:kern w:val="0"/>
                <w:szCs w:val="24"/>
              </w:rPr>
              <w:t>之勞工退休準備金匯集為勞工退休基金，由中央主管</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機關設勞工退休基金監理委員會管理之；其組織、會議及其他相關事項，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由中央主管機關定之。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前項基金之收支、保管及運用，由中央主管機關會同財政部委託金融機構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辦理。最低收益不得低於當地銀行二年定期存款利率之收益；如有虧損，</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lastRenderedPageBreak/>
              <w:t>由國庫補足之。基金之收支、保管及運用辦法，由中央主管機關擬訂，報</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請行政院核定之。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雇主所</w:t>
            </w:r>
            <w:proofErr w:type="gramStart"/>
            <w:r w:rsidRPr="002D0728">
              <w:rPr>
                <w:rFonts w:ascii="細明體" w:eastAsia="細明體" w:hAnsi="細明體" w:cs="細明體" w:hint="eastAsia"/>
                <w:kern w:val="0"/>
                <w:szCs w:val="24"/>
              </w:rPr>
              <w:t>提撥</w:t>
            </w:r>
            <w:proofErr w:type="gramEnd"/>
            <w:r w:rsidRPr="002D0728">
              <w:rPr>
                <w:rFonts w:ascii="細明體" w:eastAsia="細明體" w:hAnsi="細明體" w:cs="細明體" w:hint="eastAsia"/>
                <w:kern w:val="0"/>
                <w:szCs w:val="24"/>
              </w:rPr>
              <w:t>勞工退休準備金，應由勞工與雇主共同組織勞工退休準備金監</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督委員會監督之。委員會中勞工代表人數不得少於三分之二；其組織準則</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，由中央主管機關定之。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雇主按月</w:t>
            </w:r>
            <w:proofErr w:type="gramStart"/>
            <w:r w:rsidRPr="002D0728">
              <w:rPr>
                <w:rFonts w:ascii="細明體" w:eastAsia="細明體" w:hAnsi="細明體" w:cs="細明體" w:hint="eastAsia"/>
                <w:kern w:val="0"/>
                <w:szCs w:val="24"/>
              </w:rPr>
              <w:t>提撥</w:t>
            </w:r>
            <w:proofErr w:type="gramEnd"/>
            <w:r w:rsidRPr="002D0728">
              <w:rPr>
                <w:rFonts w:ascii="細明體" w:eastAsia="細明體" w:hAnsi="細明體" w:cs="細明體" w:hint="eastAsia"/>
                <w:kern w:val="0"/>
                <w:szCs w:val="24"/>
              </w:rPr>
              <w:t>之勞工退休準備金比率之擬訂或調整，應經事業單位勞工退</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休準備金監督委員會審議通過，並報請當地主管機關核定。</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金融機構辦理核貸業務，需查核該事業單位勞工退休準備金</w:t>
            </w:r>
            <w:proofErr w:type="gramStart"/>
            <w:r w:rsidRPr="002D0728">
              <w:rPr>
                <w:rFonts w:ascii="細明體" w:eastAsia="細明體" w:hAnsi="細明體" w:cs="細明體" w:hint="eastAsia"/>
                <w:kern w:val="0"/>
                <w:szCs w:val="24"/>
              </w:rPr>
              <w:t>提撥</w:t>
            </w:r>
            <w:proofErr w:type="gramEnd"/>
            <w:r w:rsidRPr="002D0728">
              <w:rPr>
                <w:rFonts w:ascii="細明體" w:eastAsia="細明體" w:hAnsi="細明體" w:cs="細明體" w:hint="eastAsia"/>
                <w:kern w:val="0"/>
                <w:szCs w:val="24"/>
              </w:rPr>
              <w:t>狀況之必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要資料時，得請當地主管機關提供。</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金融機構依前項取得之資料，應負保密義務，並確實辦理資料安全稽核作</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業。</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前二項有關勞工退休準備金必要資料之內容、範圍、申請程序及其他應遵</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行事項之辦法，由中央主管機關會商金融監督管理委員會定之。</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62" w:history="1">
              <w:r w:rsidRPr="002D0728">
                <w:rPr>
                  <w:rFonts w:ascii="新細明體" w:eastAsia="新細明體" w:hAnsi="新細明體" w:cs="新細明體"/>
                  <w:color w:val="0000FF"/>
                  <w:kern w:val="0"/>
                  <w:szCs w:val="24"/>
                  <w:u w:val="single"/>
                </w:rPr>
                <w:t>第 57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勞工工作年資以服務同一事業者為限。但受同一雇主調動之工作年資，及</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依第二十條規定應由新雇主繼續予以承認之年資，應予</w:t>
            </w:r>
            <w:proofErr w:type="gramStart"/>
            <w:r w:rsidRPr="002D0728">
              <w:rPr>
                <w:rFonts w:ascii="細明體" w:eastAsia="細明體" w:hAnsi="細明體" w:cs="細明體" w:hint="eastAsia"/>
                <w:kern w:val="0"/>
                <w:szCs w:val="24"/>
              </w:rPr>
              <w:t>併</w:t>
            </w:r>
            <w:proofErr w:type="gramEnd"/>
            <w:r w:rsidRPr="002D0728">
              <w:rPr>
                <w:rFonts w:ascii="細明體" w:eastAsia="細明體" w:hAnsi="細明體" w:cs="細明體" w:hint="eastAsia"/>
                <w:kern w:val="0"/>
                <w:szCs w:val="24"/>
              </w:rPr>
              <w:t>計。</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63" w:history="1">
              <w:r w:rsidRPr="002D0728">
                <w:rPr>
                  <w:rFonts w:ascii="新細明體" w:eastAsia="新細明體" w:hAnsi="新細明體" w:cs="新細明體"/>
                  <w:color w:val="0000FF"/>
                  <w:kern w:val="0"/>
                  <w:szCs w:val="24"/>
                  <w:u w:val="single"/>
                </w:rPr>
                <w:t>第 58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勞工請領退休金之權利，自退休之次月起，因五年間不行使而消滅。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勞工請領退休金之權利，不得讓與、抵銷、扣押或供擔保。</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勞工依本法規定請領勞工退休金者，得檢具證明文件，於金融機構開立專</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戶，專供存入勞工退休金之用。</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前項專戶內之存款，不得作為抵銷、扣押、供擔保或強制執行之標的。</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0" w:type="auto"/>
            <w:gridSpan w:val="3"/>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D0728">
              <w:rPr>
                <w:rFonts w:ascii="細明體" w:eastAsia="細明體" w:hAnsi="細明體" w:cs="細明體" w:hint="eastAsia"/>
                <w:kern w:val="0"/>
                <w:szCs w:val="24"/>
              </w:rPr>
              <w:t xml:space="preserve">   </w:t>
            </w:r>
            <w:r w:rsidRPr="009F227B">
              <w:rPr>
                <w:rFonts w:ascii="細明體" w:eastAsia="細明體" w:hAnsi="細明體" w:cs="細明體" w:hint="eastAsia"/>
                <w:kern w:val="0"/>
                <w:szCs w:val="24"/>
                <w:highlight w:val="yellow"/>
                <w:bdr w:val="single" w:sz="4" w:space="0" w:color="auto"/>
              </w:rPr>
              <w:t>第 七 章 職業災害補償</w:t>
            </w: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hint="eastAsia"/>
                <w:kern w:val="0"/>
                <w:szCs w:val="24"/>
              </w:rPr>
            </w:pPr>
            <w:hyperlink r:id="rId64" w:history="1">
              <w:r w:rsidRPr="002D0728">
                <w:rPr>
                  <w:rFonts w:ascii="新細明體" w:eastAsia="新細明體" w:hAnsi="新細明體" w:cs="新細明體"/>
                  <w:color w:val="0000FF"/>
                  <w:kern w:val="0"/>
                  <w:szCs w:val="24"/>
                  <w:u w:val="single"/>
                </w:rPr>
                <w:t>第 59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勞工因遭遇職業災害而致死亡、殘廢、傷害或疾病時，雇主應依左列規定</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予以補償。但如同</w:t>
            </w:r>
            <w:proofErr w:type="gramStart"/>
            <w:r w:rsidRPr="002D0728">
              <w:rPr>
                <w:rFonts w:ascii="細明體" w:eastAsia="細明體" w:hAnsi="細明體" w:cs="細明體" w:hint="eastAsia"/>
                <w:kern w:val="0"/>
                <w:szCs w:val="24"/>
              </w:rPr>
              <w:t>一</w:t>
            </w:r>
            <w:proofErr w:type="gramEnd"/>
            <w:r w:rsidRPr="002D0728">
              <w:rPr>
                <w:rFonts w:ascii="細明體" w:eastAsia="細明體" w:hAnsi="細明體" w:cs="細明體" w:hint="eastAsia"/>
                <w:kern w:val="0"/>
                <w:szCs w:val="24"/>
              </w:rPr>
              <w:t>事故，依勞工保險條例或其他法令規定，已由雇主支</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付費用補償者，雇主得予以抵充之：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一、勞工受傷或</w:t>
            </w:r>
            <w:proofErr w:type="gramStart"/>
            <w:r w:rsidRPr="002D0728">
              <w:rPr>
                <w:rFonts w:ascii="細明體" w:eastAsia="細明體" w:hAnsi="細明體" w:cs="細明體" w:hint="eastAsia"/>
                <w:kern w:val="0"/>
                <w:szCs w:val="24"/>
              </w:rPr>
              <w:t>罹</w:t>
            </w:r>
            <w:proofErr w:type="gramEnd"/>
            <w:r w:rsidRPr="002D0728">
              <w:rPr>
                <w:rFonts w:ascii="細明體" w:eastAsia="細明體" w:hAnsi="細明體" w:cs="細明體" w:hint="eastAsia"/>
                <w:kern w:val="0"/>
                <w:szCs w:val="24"/>
              </w:rPr>
              <w:t>患職業病時，雇主應補償其必需之醫療費用。職業病之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種類及其醫療範圍，依勞工保險條例有關之規定。</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lastRenderedPageBreak/>
              <w:t>二、勞工在醫療中不能工作時，雇主應按其原領工資數額予以補償。但</w:t>
            </w:r>
            <w:proofErr w:type="gramStart"/>
            <w:r w:rsidRPr="002D0728">
              <w:rPr>
                <w:rFonts w:ascii="細明體" w:eastAsia="細明體" w:hAnsi="細明體" w:cs="細明體" w:hint="eastAsia"/>
                <w:kern w:val="0"/>
                <w:szCs w:val="24"/>
              </w:rPr>
              <w:t>醫</w:t>
            </w:r>
            <w:proofErr w:type="gramEnd"/>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w:t>
            </w:r>
            <w:proofErr w:type="gramStart"/>
            <w:r w:rsidRPr="002D0728">
              <w:rPr>
                <w:rFonts w:ascii="細明體" w:eastAsia="細明體" w:hAnsi="細明體" w:cs="細明體" w:hint="eastAsia"/>
                <w:kern w:val="0"/>
                <w:szCs w:val="24"/>
              </w:rPr>
              <w:t>療</w:t>
            </w:r>
            <w:proofErr w:type="gramEnd"/>
            <w:r w:rsidRPr="002D0728">
              <w:rPr>
                <w:rFonts w:ascii="細明體" w:eastAsia="細明體" w:hAnsi="細明體" w:cs="細明體" w:hint="eastAsia"/>
                <w:kern w:val="0"/>
                <w:szCs w:val="24"/>
              </w:rPr>
              <w:t>期間屆滿二年仍未能痊癒，經指定之醫院診斷，審定為喪失原有工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作能力，且不合第三款之殘廢給付標準者，雇主得一次給付四十</w:t>
            </w:r>
            <w:proofErr w:type="gramStart"/>
            <w:r w:rsidRPr="002D0728">
              <w:rPr>
                <w:rFonts w:ascii="細明體" w:eastAsia="細明體" w:hAnsi="細明體" w:cs="細明體" w:hint="eastAsia"/>
                <w:kern w:val="0"/>
                <w:szCs w:val="24"/>
              </w:rPr>
              <w:t>個</w:t>
            </w:r>
            <w:proofErr w:type="gramEnd"/>
            <w:r w:rsidRPr="002D0728">
              <w:rPr>
                <w:rFonts w:ascii="細明體" w:eastAsia="細明體" w:hAnsi="細明體" w:cs="細明體" w:hint="eastAsia"/>
                <w:kern w:val="0"/>
                <w:szCs w:val="24"/>
              </w:rPr>
              <w:t>月</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之平均工資後，免除此項工資補償責任。</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三、勞工經治療終止後，經指定之醫院診斷，審定其身體遺存殘廢者，雇</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主應按其平均工資及其殘廢程度，一次給予殘廢補償。殘廢補償標準</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，依勞工保險條例有關之規定。</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四、勞工遭遇職業傷害或</w:t>
            </w:r>
            <w:proofErr w:type="gramStart"/>
            <w:r w:rsidRPr="002D0728">
              <w:rPr>
                <w:rFonts w:ascii="細明體" w:eastAsia="細明體" w:hAnsi="細明體" w:cs="細明體" w:hint="eastAsia"/>
                <w:kern w:val="0"/>
                <w:szCs w:val="24"/>
              </w:rPr>
              <w:t>罹</w:t>
            </w:r>
            <w:proofErr w:type="gramEnd"/>
            <w:r w:rsidRPr="002D0728">
              <w:rPr>
                <w:rFonts w:ascii="細明體" w:eastAsia="細明體" w:hAnsi="細明體" w:cs="細明體" w:hint="eastAsia"/>
                <w:kern w:val="0"/>
                <w:szCs w:val="24"/>
              </w:rPr>
              <w:t>患職業病而死亡時，雇主除給與五個月平均工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資之喪葬費外，並應一次給與其遺屬四十</w:t>
            </w:r>
            <w:proofErr w:type="gramStart"/>
            <w:r w:rsidRPr="002D0728">
              <w:rPr>
                <w:rFonts w:ascii="細明體" w:eastAsia="細明體" w:hAnsi="細明體" w:cs="細明體" w:hint="eastAsia"/>
                <w:kern w:val="0"/>
                <w:szCs w:val="24"/>
              </w:rPr>
              <w:t>個</w:t>
            </w:r>
            <w:proofErr w:type="gramEnd"/>
            <w:r w:rsidRPr="002D0728">
              <w:rPr>
                <w:rFonts w:ascii="細明體" w:eastAsia="細明體" w:hAnsi="細明體" w:cs="細明體" w:hint="eastAsia"/>
                <w:kern w:val="0"/>
                <w:szCs w:val="24"/>
              </w:rPr>
              <w:t>月平均工資之死亡補償。</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其</w:t>
            </w:r>
            <w:proofErr w:type="gramStart"/>
            <w:r w:rsidRPr="002D0728">
              <w:rPr>
                <w:rFonts w:ascii="細明體" w:eastAsia="細明體" w:hAnsi="細明體" w:cs="細明體" w:hint="eastAsia"/>
                <w:kern w:val="0"/>
                <w:szCs w:val="24"/>
              </w:rPr>
              <w:t>遺屬受領</w:t>
            </w:r>
            <w:proofErr w:type="gramEnd"/>
            <w:r w:rsidRPr="002D0728">
              <w:rPr>
                <w:rFonts w:ascii="細明體" w:eastAsia="細明體" w:hAnsi="細明體" w:cs="細明體" w:hint="eastAsia"/>
                <w:kern w:val="0"/>
                <w:szCs w:val="24"/>
              </w:rPr>
              <w:t>死亡補償之順位如左：</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（一）配偶及子女。</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（二）父母。</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（三）祖父母。</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（四）孫子女。</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（五）兄弟姐妹。</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65" w:history="1">
              <w:r w:rsidRPr="002D0728">
                <w:rPr>
                  <w:rFonts w:ascii="新細明體" w:eastAsia="新細明體" w:hAnsi="新細明體" w:cs="新細明體"/>
                  <w:color w:val="0000FF"/>
                  <w:kern w:val="0"/>
                  <w:szCs w:val="24"/>
                  <w:u w:val="single"/>
                </w:rPr>
                <w:t>第 60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雇主依前條規定給付之補償金額，得</w:t>
            </w:r>
            <w:proofErr w:type="gramStart"/>
            <w:r w:rsidRPr="002D0728">
              <w:rPr>
                <w:rFonts w:ascii="細明體" w:eastAsia="細明體" w:hAnsi="細明體" w:cs="細明體" w:hint="eastAsia"/>
                <w:kern w:val="0"/>
                <w:szCs w:val="24"/>
              </w:rPr>
              <w:t>抵充就同一</w:t>
            </w:r>
            <w:proofErr w:type="gramEnd"/>
            <w:r w:rsidRPr="002D0728">
              <w:rPr>
                <w:rFonts w:ascii="細明體" w:eastAsia="細明體" w:hAnsi="細明體" w:cs="細明體" w:hint="eastAsia"/>
                <w:kern w:val="0"/>
                <w:szCs w:val="24"/>
              </w:rPr>
              <w:t>事故所生損害之賠償金額</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66" w:history="1">
              <w:r w:rsidRPr="002D0728">
                <w:rPr>
                  <w:rFonts w:ascii="新細明體" w:eastAsia="新細明體" w:hAnsi="新細明體" w:cs="新細明體"/>
                  <w:color w:val="0000FF"/>
                  <w:kern w:val="0"/>
                  <w:szCs w:val="24"/>
                  <w:u w:val="single"/>
                </w:rPr>
                <w:t>第 61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第五十九條之受領補償權，自得受領之日起，因二年間不行使而消滅。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受領補償之權利，不因勞工之離職而受影響，且不得讓與、抵銷、扣押或</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擔保。</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67" w:history="1">
              <w:r w:rsidRPr="002D0728">
                <w:rPr>
                  <w:rFonts w:ascii="新細明體" w:eastAsia="新細明體" w:hAnsi="新細明體" w:cs="新細明體"/>
                  <w:color w:val="0000FF"/>
                  <w:kern w:val="0"/>
                  <w:szCs w:val="24"/>
                  <w:u w:val="single"/>
                </w:rPr>
                <w:t>第 62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事業單位以其事業招人承攬，如有再承攬時，承攬人或中間承攬人，就各</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該承攬部分所使用之勞工，</w:t>
            </w:r>
            <w:proofErr w:type="gramStart"/>
            <w:r w:rsidRPr="002D0728">
              <w:rPr>
                <w:rFonts w:ascii="細明體" w:eastAsia="細明體" w:hAnsi="細明體" w:cs="細明體" w:hint="eastAsia"/>
                <w:kern w:val="0"/>
                <w:szCs w:val="24"/>
              </w:rPr>
              <w:t>均應與</w:t>
            </w:r>
            <w:proofErr w:type="gramEnd"/>
            <w:r w:rsidRPr="002D0728">
              <w:rPr>
                <w:rFonts w:ascii="細明體" w:eastAsia="細明體" w:hAnsi="細明體" w:cs="細明體" w:hint="eastAsia"/>
                <w:kern w:val="0"/>
                <w:szCs w:val="24"/>
              </w:rPr>
              <w:t>最後承攬人，</w:t>
            </w:r>
            <w:proofErr w:type="gramStart"/>
            <w:r w:rsidRPr="002D0728">
              <w:rPr>
                <w:rFonts w:ascii="細明體" w:eastAsia="細明體" w:hAnsi="細明體" w:cs="細明體" w:hint="eastAsia"/>
                <w:kern w:val="0"/>
                <w:szCs w:val="24"/>
              </w:rPr>
              <w:t>連帶負本章</w:t>
            </w:r>
            <w:proofErr w:type="gramEnd"/>
            <w:r w:rsidRPr="002D0728">
              <w:rPr>
                <w:rFonts w:ascii="細明體" w:eastAsia="細明體" w:hAnsi="細明體" w:cs="細明體" w:hint="eastAsia"/>
                <w:kern w:val="0"/>
                <w:szCs w:val="24"/>
              </w:rPr>
              <w:t>所定雇主應負</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職業災害補償之責任。</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事業單位或承攬人或中間承攬人，為前項之災害補償時，就其所補償之部</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分，得向最後承攬人求償。</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68" w:history="1">
              <w:r w:rsidRPr="002D0728">
                <w:rPr>
                  <w:rFonts w:ascii="新細明體" w:eastAsia="新細明體" w:hAnsi="新細明體" w:cs="新細明體"/>
                  <w:color w:val="0000FF"/>
                  <w:kern w:val="0"/>
                  <w:szCs w:val="24"/>
                  <w:u w:val="single"/>
                </w:rPr>
                <w:t>第 63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承攬人或再承攬人工作場所，在原事業單位工作場所範圍內，或為原事業</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單位提供者，原事業單位應督促承攬人或再承攬人，對其所僱用勞工之</w:t>
            </w:r>
            <w:proofErr w:type="gramStart"/>
            <w:r w:rsidRPr="002D0728">
              <w:rPr>
                <w:rFonts w:ascii="細明體" w:eastAsia="細明體" w:hAnsi="細明體" w:cs="細明體" w:hint="eastAsia"/>
                <w:kern w:val="0"/>
                <w:szCs w:val="24"/>
              </w:rPr>
              <w:t>勞</w:t>
            </w:r>
            <w:proofErr w:type="gramEnd"/>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動條件應符合有關法令之規定。</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事業單位違背勞工安全衛生法有關對於承攬人、再承攬人應負責任之規定</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，致承攬人或再承攬人所僱用之勞工發生職業災害時，應與該承攬人、再</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承攬人負連帶補償責任。</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0" w:type="auto"/>
            <w:gridSpan w:val="3"/>
            <w:vAlign w:val="center"/>
            <w:hideMark/>
          </w:tcPr>
          <w:p w:rsidR="002D0728" w:rsidRPr="002D0728" w:rsidRDefault="002D0728" w:rsidP="009F2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D0728">
              <w:rPr>
                <w:rFonts w:ascii="細明體" w:eastAsia="細明體" w:hAnsi="細明體" w:cs="細明體" w:hint="eastAsia"/>
                <w:kern w:val="0"/>
                <w:szCs w:val="24"/>
              </w:rPr>
              <w:t xml:space="preserve">  </w:t>
            </w:r>
            <w:r w:rsidRPr="009F227B">
              <w:rPr>
                <w:rFonts w:ascii="細明體" w:eastAsia="細明體" w:hAnsi="細明體" w:cs="細明體" w:hint="eastAsia"/>
                <w:kern w:val="0"/>
                <w:szCs w:val="24"/>
                <w:highlight w:val="yellow"/>
                <w:bdr w:val="single" w:sz="4" w:space="0" w:color="auto"/>
              </w:rPr>
              <w:t>第 八 章 技術生</w:t>
            </w: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hint="eastAsia"/>
                <w:kern w:val="0"/>
                <w:szCs w:val="24"/>
              </w:rPr>
            </w:pPr>
            <w:hyperlink r:id="rId69" w:history="1">
              <w:r w:rsidRPr="002D0728">
                <w:rPr>
                  <w:rFonts w:ascii="新細明體" w:eastAsia="新細明體" w:hAnsi="新細明體" w:cs="新細明體"/>
                  <w:color w:val="0000FF"/>
                  <w:kern w:val="0"/>
                  <w:szCs w:val="24"/>
                  <w:u w:val="single"/>
                </w:rPr>
                <w:t>第 64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雇主不得招收未滿十五歲之人為技術生。但國民中學畢業者，不在此限。</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稱技術生者，指依中央主管機關規定之技術生訓練職類中以學習技能為目</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的，依本章之規定而接受雇主訓練之人。</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本章規定，於事業單位之養成工、見習生、建教合作班之學生及其他與技</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D0728">
              <w:rPr>
                <w:rFonts w:ascii="細明體" w:eastAsia="細明體" w:hAnsi="細明體" w:cs="細明體" w:hint="eastAsia"/>
                <w:kern w:val="0"/>
                <w:szCs w:val="24"/>
              </w:rPr>
              <w:t>術生性質</w:t>
            </w:r>
            <w:proofErr w:type="gramEnd"/>
            <w:r w:rsidRPr="002D0728">
              <w:rPr>
                <w:rFonts w:ascii="細明體" w:eastAsia="細明體" w:hAnsi="細明體" w:cs="細明體" w:hint="eastAsia"/>
                <w:kern w:val="0"/>
                <w:szCs w:val="24"/>
              </w:rPr>
              <w:t>相類之人，</w:t>
            </w:r>
            <w:proofErr w:type="gramStart"/>
            <w:r w:rsidRPr="002D0728">
              <w:rPr>
                <w:rFonts w:ascii="細明體" w:eastAsia="細明體" w:hAnsi="細明體" w:cs="細明體" w:hint="eastAsia"/>
                <w:kern w:val="0"/>
                <w:szCs w:val="24"/>
              </w:rPr>
              <w:t>準</w:t>
            </w:r>
            <w:proofErr w:type="gramEnd"/>
            <w:r w:rsidRPr="002D0728">
              <w:rPr>
                <w:rFonts w:ascii="細明體" w:eastAsia="細明體" w:hAnsi="細明體" w:cs="細明體" w:hint="eastAsia"/>
                <w:kern w:val="0"/>
                <w:szCs w:val="24"/>
              </w:rPr>
              <w:t>用之。</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70" w:history="1">
              <w:r w:rsidRPr="002D0728">
                <w:rPr>
                  <w:rFonts w:ascii="新細明體" w:eastAsia="新細明體" w:hAnsi="新細明體" w:cs="新細明體"/>
                  <w:color w:val="0000FF"/>
                  <w:kern w:val="0"/>
                  <w:szCs w:val="24"/>
                  <w:u w:val="single"/>
                </w:rPr>
                <w:t>第 65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雇主招收技術生時，須與技術生簽訂書面訓練契約一式三份，訂明訓練項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目、訓練期限、膳宿負擔、生活津貼、相關教學、勞工保險、結業證明、</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契約生效與解除之條件及其他有關雙方權利、義務事項，由當事人分執，</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並送主管機關備案。</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前項技術生如為未成年人，其訓練契約，應得法定代理人之允許。</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71" w:history="1">
              <w:r w:rsidRPr="002D0728">
                <w:rPr>
                  <w:rFonts w:ascii="新細明體" w:eastAsia="新細明體" w:hAnsi="新細明體" w:cs="新細明體"/>
                  <w:color w:val="0000FF"/>
                  <w:kern w:val="0"/>
                  <w:szCs w:val="24"/>
                  <w:u w:val="single"/>
                </w:rPr>
                <w:t>第 66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雇主不得向技術生收取有關訓練費用。</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72" w:history="1">
              <w:r w:rsidRPr="002D0728">
                <w:rPr>
                  <w:rFonts w:ascii="新細明體" w:eastAsia="新細明體" w:hAnsi="新細明體" w:cs="新細明體"/>
                  <w:color w:val="0000FF"/>
                  <w:kern w:val="0"/>
                  <w:szCs w:val="24"/>
                  <w:u w:val="single"/>
                </w:rPr>
                <w:t>第 67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技術生訓練期滿，雇主得留用之，並應與同等工作之勞工享受同等之待遇</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。雇主如於技術生訓練契約內訂明留用</w:t>
            </w:r>
            <w:proofErr w:type="gramStart"/>
            <w:r w:rsidRPr="002D0728">
              <w:rPr>
                <w:rFonts w:ascii="細明體" w:eastAsia="細明體" w:hAnsi="細明體" w:cs="細明體" w:hint="eastAsia"/>
                <w:kern w:val="0"/>
                <w:szCs w:val="24"/>
              </w:rPr>
              <w:t>期間，</w:t>
            </w:r>
            <w:proofErr w:type="gramEnd"/>
            <w:r w:rsidRPr="002D0728">
              <w:rPr>
                <w:rFonts w:ascii="細明體" w:eastAsia="細明體" w:hAnsi="細明體" w:cs="細明體" w:hint="eastAsia"/>
                <w:kern w:val="0"/>
                <w:szCs w:val="24"/>
              </w:rPr>
              <w:t>應不得超過其訓練期間。</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73" w:history="1">
              <w:r w:rsidRPr="002D0728">
                <w:rPr>
                  <w:rFonts w:ascii="新細明體" w:eastAsia="新細明體" w:hAnsi="新細明體" w:cs="新細明體"/>
                  <w:color w:val="0000FF"/>
                  <w:kern w:val="0"/>
                  <w:szCs w:val="24"/>
                  <w:u w:val="single"/>
                </w:rPr>
                <w:t>第 68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技術生人數，不得超過勞工人數四分之一。勞工人數</w:t>
            </w:r>
            <w:proofErr w:type="gramStart"/>
            <w:r w:rsidRPr="002D0728">
              <w:rPr>
                <w:rFonts w:ascii="細明體" w:eastAsia="細明體" w:hAnsi="細明體" w:cs="細明體" w:hint="eastAsia"/>
                <w:kern w:val="0"/>
                <w:szCs w:val="24"/>
              </w:rPr>
              <w:t>不滿四</w:t>
            </w:r>
            <w:proofErr w:type="gramEnd"/>
            <w:r w:rsidRPr="002D0728">
              <w:rPr>
                <w:rFonts w:ascii="細明體" w:eastAsia="細明體" w:hAnsi="細明體" w:cs="細明體" w:hint="eastAsia"/>
                <w:kern w:val="0"/>
                <w:szCs w:val="24"/>
              </w:rPr>
              <w:t>人者，以四人</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計。</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74" w:history="1">
              <w:r w:rsidRPr="002D0728">
                <w:rPr>
                  <w:rFonts w:ascii="新細明體" w:eastAsia="新細明體" w:hAnsi="新細明體" w:cs="新細明體"/>
                  <w:color w:val="0000FF"/>
                  <w:kern w:val="0"/>
                  <w:szCs w:val="24"/>
                  <w:u w:val="single"/>
                </w:rPr>
                <w:t>第 69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本法第四章工作時間、休息、休假，第五章童工、女工，第七章災害補償</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及其他勞工保險等有關規定，於技術生</w:t>
            </w:r>
            <w:proofErr w:type="gramStart"/>
            <w:r w:rsidRPr="002D0728">
              <w:rPr>
                <w:rFonts w:ascii="細明體" w:eastAsia="細明體" w:hAnsi="細明體" w:cs="細明體" w:hint="eastAsia"/>
                <w:kern w:val="0"/>
                <w:szCs w:val="24"/>
              </w:rPr>
              <w:t>準</w:t>
            </w:r>
            <w:proofErr w:type="gramEnd"/>
            <w:r w:rsidRPr="002D0728">
              <w:rPr>
                <w:rFonts w:ascii="細明體" w:eastAsia="細明體" w:hAnsi="細明體" w:cs="細明體" w:hint="eastAsia"/>
                <w:kern w:val="0"/>
                <w:szCs w:val="24"/>
              </w:rPr>
              <w:t>用之。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技術生災害補償所</w:t>
            </w:r>
            <w:proofErr w:type="gramStart"/>
            <w:r w:rsidRPr="002D0728">
              <w:rPr>
                <w:rFonts w:ascii="細明體" w:eastAsia="細明體" w:hAnsi="細明體" w:cs="細明體" w:hint="eastAsia"/>
                <w:kern w:val="0"/>
                <w:szCs w:val="24"/>
              </w:rPr>
              <w:t>採</w:t>
            </w:r>
            <w:proofErr w:type="gramEnd"/>
            <w:r w:rsidRPr="002D0728">
              <w:rPr>
                <w:rFonts w:ascii="細明體" w:eastAsia="細明體" w:hAnsi="細明體" w:cs="細明體" w:hint="eastAsia"/>
                <w:kern w:val="0"/>
                <w:szCs w:val="24"/>
              </w:rPr>
              <w:t>薪資計算之標準，不得低於基本工資。</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0" w:type="auto"/>
            <w:gridSpan w:val="3"/>
            <w:vAlign w:val="center"/>
            <w:hideMark/>
          </w:tcPr>
          <w:p w:rsidR="002D0728" w:rsidRPr="002D0728" w:rsidRDefault="002D0728" w:rsidP="009F2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細明體" w:eastAsia="細明體" w:hAnsi="細明體" w:cs="細明體"/>
                <w:kern w:val="0"/>
                <w:szCs w:val="24"/>
              </w:rPr>
            </w:pPr>
            <w:r w:rsidRPr="009F227B">
              <w:rPr>
                <w:rFonts w:ascii="細明體" w:eastAsia="細明體" w:hAnsi="細明體" w:cs="細明體" w:hint="eastAsia"/>
                <w:kern w:val="0"/>
                <w:szCs w:val="24"/>
                <w:highlight w:val="yellow"/>
                <w:bdr w:val="single" w:sz="4" w:space="0" w:color="auto"/>
              </w:rPr>
              <w:t>第 九 章 工作規則</w:t>
            </w: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hint="eastAsia"/>
                <w:kern w:val="0"/>
                <w:szCs w:val="24"/>
              </w:rPr>
            </w:pPr>
            <w:hyperlink r:id="rId75" w:history="1">
              <w:r w:rsidRPr="002D0728">
                <w:rPr>
                  <w:rFonts w:ascii="新細明體" w:eastAsia="新細明體" w:hAnsi="新細明體" w:cs="新細明體"/>
                  <w:color w:val="0000FF"/>
                  <w:kern w:val="0"/>
                  <w:szCs w:val="24"/>
                  <w:u w:val="single"/>
                </w:rPr>
                <w:t>第 70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雇主僱用勞工人數在三十人以上者，應依其事業性質，</w:t>
            </w:r>
            <w:proofErr w:type="gramStart"/>
            <w:r w:rsidRPr="002D0728">
              <w:rPr>
                <w:rFonts w:ascii="細明體" w:eastAsia="細明體" w:hAnsi="細明體" w:cs="細明體" w:hint="eastAsia"/>
                <w:kern w:val="0"/>
                <w:szCs w:val="24"/>
              </w:rPr>
              <w:t>就左列</w:t>
            </w:r>
            <w:proofErr w:type="gramEnd"/>
            <w:r w:rsidRPr="002D0728">
              <w:rPr>
                <w:rFonts w:ascii="細明體" w:eastAsia="細明體" w:hAnsi="細明體" w:cs="細明體" w:hint="eastAsia"/>
                <w:kern w:val="0"/>
                <w:szCs w:val="24"/>
              </w:rPr>
              <w:t>事項訂立工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作規則，報請主管機關核備後並公開揭示之：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一、工作時間、休息、休假、國定紀念日、特別休假及繼續性工作之輪班</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方法。</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二、工資之標準、計算方法及發放日期。</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三、延長工作時間。</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四、津貼及獎金。</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五、應遵守之紀律。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六、考勤、請假、獎懲及升遷。</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七、受</w:t>
            </w:r>
            <w:proofErr w:type="gramStart"/>
            <w:r w:rsidRPr="002D0728">
              <w:rPr>
                <w:rFonts w:ascii="細明體" w:eastAsia="細明體" w:hAnsi="細明體" w:cs="細明體" w:hint="eastAsia"/>
                <w:kern w:val="0"/>
                <w:szCs w:val="24"/>
              </w:rPr>
              <w:t>僱</w:t>
            </w:r>
            <w:proofErr w:type="gramEnd"/>
            <w:r w:rsidRPr="002D0728">
              <w:rPr>
                <w:rFonts w:ascii="細明體" w:eastAsia="細明體" w:hAnsi="細明體" w:cs="細明體" w:hint="eastAsia"/>
                <w:kern w:val="0"/>
                <w:szCs w:val="24"/>
              </w:rPr>
              <w:t>、解僱、資遣、離職及退休。</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八、災害傷病補償及撫</w:t>
            </w:r>
            <w:proofErr w:type="gramStart"/>
            <w:r w:rsidRPr="002D0728">
              <w:rPr>
                <w:rFonts w:ascii="細明體" w:eastAsia="細明體" w:hAnsi="細明體" w:cs="細明體" w:hint="eastAsia"/>
                <w:kern w:val="0"/>
                <w:szCs w:val="24"/>
              </w:rPr>
              <w:t>卹</w:t>
            </w:r>
            <w:proofErr w:type="gramEnd"/>
            <w:r w:rsidRPr="002D0728">
              <w:rPr>
                <w:rFonts w:ascii="細明體" w:eastAsia="細明體" w:hAnsi="細明體" w:cs="細明體" w:hint="eastAsia"/>
                <w:kern w:val="0"/>
                <w:szCs w:val="24"/>
              </w:rPr>
              <w:t>。</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九、福利措施。</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十、</w:t>
            </w:r>
            <w:proofErr w:type="gramStart"/>
            <w:r w:rsidRPr="002D0728">
              <w:rPr>
                <w:rFonts w:ascii="細明體" w:eastAsia="細明體" w:hAnsi="細明體" w:cs="細明體" w:hint="eastAsia"/>
                <w:kern w:val="0"/>
                <w:szCs w:val="24"/>
              </w:rPr>
              <w:t>勞</w:t>
            </w:r>
            <w:proofErr w:type="gramEnd"/>
            <w:r w:rsidRPr="002D0728">
              <w:rPr>
                <w:rFonts w:ascii="細明體" w:eastAsia="細明體" w:hAnsi="細明體" w:cs="細明體" w:hint="eastAsia"/>
                <w:kern w:val="0"/>
                <w:szCs w:val="24"/>
              </w:rPr>
              <w:t>雇雙方應遵守勞工安全衛生規定。</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十一、</w:t>
            </w:r>
            <w:proofErr w:type="gramStart"/>
            <w:r w:rsidRPr="002D0728">
              <w:rPr>
                <w:rFonts w:ascii="細明體" w:eastAsia="細明體" w:hAnsi="細明體" w:cs="細明體" w:hint="eastAsia"/>
                <w:kern w:val="0"/>
                <w:szCs w:val="24"/>
              </w:rPr>
              <w:t>勞</w:t>
            </w:r>
            <w:proofErr w:type="gramEnd"/>
            <w:r w:rsidRPr="002D0728">
              <w:rPr>
                <w:rFonts w:ascii="細明體" w:eastAsia="細明體" w:hAnsi="細明體" w:cs="細明體" w:hint="eastAsia"/>
                <w:kern w:val="0"/>
                <w:szCs w:val="24"/>
              </w:rPr>
              <w:t>雇雙方溝通意見加強合作之方法。</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十二、其他。</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76" w:history="1">
              <w:r w:rsidRPr="002D0728">
                <w:rPr>
                  <w:rFonts w:ascii="新細明體" w:eastAsia="新細明體" w:hAnsi="新細明體" w:cs="新細明體"/>
                  <w:color w:val="0000FF"/>
                  <w:kern w:val="0"/>
                  <w:szCs w:val="24"/>
                  <w:u w:val="single"/>
                </w:rPr>
                <w:t>第 71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工作規則，違反法令之強制或禁止規定或其他有關該事業適用之團體協約</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規定者，無效。</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0" w:type="auto"/>
            <w:gridSpan w:val="3"/>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D0728">
              <w:rPr>
                <w:rFonts w:ascii="細明體" w:eastAsia="細明體" w:hAnsi="細明體" w:cs="細明體" w:hint="eastAsia"/>
                <w:kern w:val="0"/>
                <w:szCs w:val="24"/>
              </w:rPr>
              <w:t xml:space="preserve">   </w:t>
            </w:r>
            <w:r w:rsidRPr="009F227B">
              <w:rPr>
                <w:rFonts w:ascii="細明體" w:eastAsia="細明體" w:hAnsi="細明體" w:cs="細明體" w:hint="eastAsia"/>
                <w:kern w:val="0"/>
                <w:szCs w:val="24"/>
                <w:highlight w:val="yellow"/>
                <w:bdr w:val="single" w:sz="4" w:space="0" w:color="auto"/>
              </w:rPr>
              <w:t>第 十 章 監督與檢查</w:t>
            </w: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hint="eastAsia"/>
                <w:kern w:val="0"/>
                <w:szCs w:val="24"/>
              </w:rPr>
            </w:pPr>
            <w:hyperlink r:id="rId77" w:history="1">
              <w:r w:rsidRPr="002D0728">
                <w:rPr>
                  <w:rFonts w:ascii="新細明體" w:eastAsia="新細明體" w:hAnsi="新細明體" w:cs="新細明體"/>
                  <w:color w:val="0000FF"/>
                  <w:kern w:val="0"/>
                  <w:szCs w:val="24"/>
                  <w:u w:val="single"/>
                </w:rPr>
                <w:t>第 72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中央主管機關，為貫徹本法及其他勞工法令之執行，設勞工檢查機構或授</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權直轄市主管機關專設檢查機構辦理之；直轄市、縣（市）主管機關於必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要時，亦得派員實施檢查。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前項勞工檢查機構之組織，由中央主管機關定之。</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78" w:history="1">
              <w:r w:rsidRPr="002D0728">
                <w:rPr>
                  <w:rFonts w:ascii="新細明體" w:eastAsia="新細明體" w:hAnsi="新細明體" w:cs="新細明體"/>
                  <w:color w:val="0000FF"/>
                  <w:kern w:val="0"/>
                  <w:szCs w:val="24"/>
                  <w:u w:val="single"/>
                </w:rPr>
                <w:t>第 73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檢查員執行職務，應出示檢查證，各事業單位不得拒絕。事業單位拒絕檢</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查時，檢查員得會同當地主管機關或警察機關強制檢查之。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檢查員執行職務，得就本法規定事項，要求事業單位提出必要之報告、紀</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lastRenderedPageBreak/>
              <w:t>錄、</w:t>
            </w:r>
            <w:proofErr w:type="gramStart"/>
            <w:r w:rsidRPr="002D0728">
              <w:rPr>
                <w:rFonts w:ascii="細明體" w:eastAsia="細明體" w:hAnsi="細明體" w:cs="細明體" w:hint="eastAsia"/>
                <w:kern w:val="0"/>
                <w:szCs w:val="24"/>
              </w:rPr>
              <w:t>帳冊</w:t>
            </w:r>
            <w:proofErr w:type="gramEnd"/>
            <w:r w:rsidRPr="002D0728">
              <w:rPr>
                <w:rFonts w:ascii="細明體" w:eastAsia="細明體" w:hAnsi="細明體" w:cs="細明體" w:hint="eastAsia"/>
                <w:kern w:val="0"/>
                <w:szCs w:val="24"/>
              </w:rPr>
              <w:t>及有關文件或書面說明。如需抽取物料、樣品或資料時，應事先</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通知雇主或其代理人並</w:t>
            </w:r>
            <w:proofErr w:type="gramStart"/>
            <w:r w:rsidRPr="002D0728">
              <w:rPr>
                <w:rFonts w:ascii="細明體" w:eastAsia="細明體" w:hAnsi="細明體" w:cs="細明體" w:hint="eastAsia"/>
                <w:kern w:val="0"/>
                <w:szCs w:val="24"/>
              </w:rPr>
              <w:t>掣</w:t>
            </w:r>
            <w:proofErr w:type="gramEnd"/>
            <w:r w:rsidRPr="002D0728">
              <w:rPr>
                <w:rFonts w:ascii="細明體" w:eastAsia="細明體" w:hAnsi="細明體" w:cs="細明體" w:hint="eastAsia"/>
                <w:kern w:val="0"/>
                <w:szCs w:val="24"/>
              </w:rPr>
              <w:t>給收據。</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79" w:history="1">
              <w:r w:rsidRPr="002D0728">
                <w:rPr>
                  <w:rFonts w:ascii="新細明體" w:eastAsia="新細明體" w:hAnsi="新細明體" w:cs="新細明體"/>
                  <w:color w:val="0000FF"/>
                  <w:kern w:val="0"/>
                  <w:szCs w:val="24"/>
                  <w:u w:val="single"/>
                </w:rPr>
                <w:t>第 74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勞工發現事業單位違反本法及其他勞工法令規定時，得向雇主、主管機關</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或檢查機構申訴。</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雇主不得因勞工為前項申訴，而予以解僱、降調、減薪、損害其依法令、</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契約或習慣上所應享有之權益，或其他不利之處分。</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雇主為前項行為之</w:t>
            </w:r>
            <w:proofErr w:type="gramStart"/>
            <w:r w:rsidRPr="002D0728">
              <w:rPr>
                <w:rFonts w:ascii="細明體" w:eastAsia="細明體" w:hAnsi="細明體" w:cs="細明體" w:hint="eastAsia"/>
                <w:kern w:val="0"/>
                <w:szCs w:val="24"/>
              </w:rPr>
              <w:t>一</w:t>
            </w:r>
            <w:proofErr w:type="gramEnd"/>
            <w:r w:rsidRPr="002D0728">
              <w:rPr>
                <w:rFonts w:ascii="細明體" w:eastAsia="細明體" w:hAnsi="細明體" w:cs="細明體" w:hint="eastAsia"/>
                <w:kern w:val="0"/>
                <w:szCs w:val="24"/>
              </w:rPr>
              <w:t>者，無效。</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主管機關或檢查機構於接獲第一項申訴後，應為必要之調查，並於六十日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內將處理情形，以書面通知勞工。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主管機關或檢查機構應對申訴人身分資料嚴守秘密，不得洩漏足以識別其</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身分之資訊。</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違反前項規定者，除公務員應依法追究刑事與行政責任外，對因此受有損</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害之勞工，應負損害賠償責任。</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主管機關受理檢舉案件之保密及其他應遵行事項之辦法，由中央主管機關</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定之。</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0" w:type="auto"/>
            <w:gridSpan w:val="3"/>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D0728">
              <w:rPr>
                <w:rFonts w:ascii="細明體" w:eastAsia="細明體" w:hAnsi="細明體" w:cs="細明體" w:hint="eastAsia"/>
                <w:kern w:val="0"/>
                <w:szCs w:val="24"/>
              </w:rPr>
              <w:t xml:space="preserve">   </w:t>
            </w:r>
            <w:r w:rsidRPr="009F227B">
              <w:rPr>
                <w:rFonts w:ascii="細明體" w:eastAsia="細明體" w:hAnsi="細明體" w:cs="細明體" w:hint="eastAsia"/>
                <w:kern w:val="0"/>
                <w:szCs w:val="24"/>
                <w:highlight w:val="yellow"/>
                <w:bdr w:val="single" w:sz="4" w:space="0" w:color="auto"/>
              </w:rPr>
              <w:t>第 十一 章 罰則</w:t>
            </w: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hint="eastAsia"/>
                <w:kern w:val="0"/>
                <w:szCs w:val="24"/>
              </w:rPr>
            </w:pPr>
            <w:hyperlink r:id="rId80" w:history="1">
              <w:r w:rsidRPr="002D0728">
                <w:rPr>
                  <w:rFonts w:ascii="新細明體" w:eastAsia="新細明體" w:hAnsi="新細明體" w:cs="新細明體"/>
                  <w:color w:val="0000FF"/>
                  <w:kern w:val="0"/>
                  <w:szCs w:val="24"/>
                  <w:u w:val="single"/>
                </w:rPr>
                <w:t>第 75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違反第五條規定者，處五年以下有期徒刑、拘役或科或</w:t>
            </w:r>
            <w:proofErr w:type="gramStart"/>
            <w:r w:rsidRPr="002D0728">
              <w:rPr>
                <w:rFonts w:ascii="細明體" w:eastAsia="細明體" w:hAnsi="細明體" w:cs="細明體" w:hint="eastAsia"/>
                <w:kern w:val="0"/>
                <w:szCs w:val="24"/>
              </w:rPr>
              <w:t>併</w:t>
            </w:r>
            <w:proofErr w:type="gramEnd"/>
            <w:r w:rsidRPr="002D0728">
              <w:rPr>
                <w:rFonts w:ascii="細明體" w:eastAsia="細明體" w:hAnsi="細明體" w:cs="細明體" w:hint="eastAsia"/>
                <w:kern w:val="0"/>
                <w:szCs w:val="24"/>
              </w:rPr>
              <w:t>科新臺幣七十五</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萬元以下罰金。</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81" w:history="1">
              <w:r w:rsidRPr="002D0728">
                <w:rPr>
                  <w:rFonts w:ascii="新細明體" w:eastAsia="新細明體" w:hAnsi="新細明體" w:cs="新細明體"/>
                  <w:color w:val="0000FF"/>
                  <w:kern w:val="0"/>
                  <w:szCs w:val="24"/>
                  <w:u w:val="single"/>
                </w:rPr>
                <w:t>第 76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違反第六條規定者，處三年以下有期徒刑、拘役或科或</w:t>
            </w:r>
            <w:proofErr w:type="gramStart"/>
            <w:r w:rsidRPr="002D0728">
              <w:rPr>
                <w:rFonts w:ascii="細明體" w:eastAsia="細明體" w:hAnsi="細明體" w:cs="細明體" w:hint="eastAsia"/>
                <w:kern w:val="0"/>
                <w:szCs w:val="24"/>
              </w:rPr>
              <w:t>併</w:t>
            </w:r>
            <w:proofErr w:type="gramEnd"/>
            <w:r w:rsidRPr="002D0728">
              <w:rPr>
                <w:rFonts w:ascii="細明體" w:eastAsia="細明體" w:hAnsi="細明體" w:cs="細明體" w:hint="eastAsia"/>
                <w:kern w:val="0"/>
                <w:szCs w:val="24"/>
              </w:rPr>
              <w:t>科新臺幣四十五</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萬元以下罰金。</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82" w:history="1">
              <w:r w:rsidRPr="002D0728">
                <w:rPr>
                  <w:rFonts w:ascii="新細明體" w:eastAsia="新細明體" w:hAnsi="新細明體" w:cs="新細明體"/>
                  <w:color w:val="0000FF"/>
                  <w:kern w:val="0"/>
                  <w:szCs w:val="24"/>
                  <w:u w:val="single"/>
                </w:rPr>
                <w:t>第 77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違反第四十二條、第四十四條第二項、第四十五條第一項、第四十七條、</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第四十八條、第四十九條第三項或第六十四條第一項規定者，處六個月以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下有期徒刑、拘役或科或</w:t>
            </w:r>
            <w:proofErr w:type="gramStart"/>
            <w:r w:rsidRPr="002D0728">
              <w:rPr>
                <w:rFonts w:ascii="細明體" w:eastAsia="細明體" w:hAnsi="細明體" w:cs="細明體" w:hint="eastAsia"/>
                <w:kern w:val="0"/>
                <w:szCs w:val="24"/>
              </w:rPr>
              <w:t>併</w:t>
            </w:r>
            <w:proofErr w:type="gramEnd"/>
            <w:r w:rsidRPr="002D0728">
              <w:rPr>
                <w:rFonts w:ascii="細明體" w:eastAsia="細明體" w:hAnsi="細明體" w:cs="細明體" w:hint="eastAsia"/>
                <w:kern w:val="0"/>
                <w:szCs w:val="24"/>
              </w:rPr>
              <w:t>科新臺幣三十萬元以下罰金。</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83" w:history="1">
              <w:r w:rsidRPr="002D0728">
                <w:rPr>
                  <w:rFonts w:ascii="新細明體" w:eastAsia="新細明體" w:hAnsi="新細明體" w:cs="新細明體"/>
                  <w:color w:val="0000FF"/>
                  <w:kern w:val="0"/>
                  <w:szCs w:val="24"/>
                  <w:u w:val="single"/>
                </w:rPr>
                <w:t>第 78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未依第十七條、第五十五條規定之標準或期限給付者，處新臺幣三十萬元</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lastRenderedPageBreak/>
              <w:t>以上一百五十萬元以下罰鍰，並限期令其給付，屆期未給付者，應按次處</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罰。</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違反第十三條、第二十六條、第五十條、第五十一條或第五十六條第二項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規定者，處新臺幣九萬元以上四十五萬元以下罰鍰。</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84" w:history="1">
              <w:r w:rsidRPr="002D0728">
                <w:rPr>
                  <w:rFonts w:ascii="新細明體" w:eastAsia="新細明體" w:hAnsi="新細明體" w:cs="新細明體"/>
                  <w:color w:val="0000FF"/>
                  <w:kern w:val="0"/>
                  <w:szCs w:val="24"/>
                  <w:u w:val="single"/>
                </w:rPr>
                <w:t>第 79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有下列各款規定行為之</w:t>
            </w:r>
            <w:proofErr w:type="gramStart"/>
            <w:r w:rsidRPr="002D0728">
              <w:rPr>
                <w:rFonts w:ascii="細明體" w:eastAsia="細明體" w:hAnsi="細明體" w:cs="細明體" w:hint="eastAsia"/>
                <w:kern w:val="0"/>
                <w:szCs w:val="24"/>
              </w:rPr>
              <w:t>一</w:t>
            </w:r>
            <w:proofErr w:type="gramEnd"/>
            <w:r w:rsidRPr="002D0728">
              <w:rPr>
                <w:rFonts w:ascii="細明體" w:eastAsia="細明體" w:hAnsi="細明體" w:cs="細明體" w:hint="eastAsia"/>
                <w:kern w:val="0"/>
                <w:szCs w:val="24"/>
              </w:rPr>
              <w:t>者，處新臺幣二萬元以上</w:t>
            </w:r>
            <w:proofErr w:type="gramStart"/>
            <w:r w:rsidRPr="002D0728">
              <w:rPr>
                <w:rFonts w:ascii="細明體" w:eastAsia="細明體" w:hAnsi="細明體" w:cs="細明體" w:hint="eastAsia"/>
                <w:kern w:val="0"/>
                <w:szCs w:val="24"/>
              </w:rPr>
              <w:t>一</w:t>
            </w:r>
            <w:proofErr w:type="gramEnd"/>
            <w:r w:rsidRPr="002D0728">
              <w:rPr>
                <w:rFonts w:ascii="細明體" w:eastAsia="細明體" w:hAnsi="細明體" w:cs="細明體" w:hint="eastAsia"/>
                <w:kern w:val="0"/>
                <w:szCs w:val="24"/>
              </w:rPr>
              <w:t>百萬元以下罰鍰：</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一、違反第二十一條第一項、第二十二條至第二十五條、第三十條第一項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至第三項、第六項、第七項、第三十二條、第三十四條至第四十一條</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、第四十九條第一項或第五十九條規定。</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二、違反主管機關依第二十七條限期給付工資或第三十三條調整工作時間</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之命令。</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三、違反中央主管機關依第四十三條所定假期或事假以外期間內工資給付</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 xml:space="preserve">    之最低標準。</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違反第三十條第五項或第四十九條第五項規定者，處新臺幣九萬元以上四</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十五萬元以下罰鍰。</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違反第七條、第九條第一項、第十六條、第十九條、第二十八條第二項、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第四十六條、第五十六條第一項、第六十五條第一項、第六十六條至第六</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十八條、第七十條或第七十四條第二項規定者，處新臺幣二萬元以上三十</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萬元以下罰鍰。</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有前三項規定行為之</w:t>
            </w:r>
            <w:proofErr w:type="gramStart"/>
            <w:r w:rsidRPr="002D0728">
              <w:rPr>
                <w:rFonts w:ascii="細明體" w:eastAsia="細明體" w:hAnsi="細明體" w:cs="細明體" w:hint="eastAsia"/>
                <w:kern w:val="0"/>
                <w:szCs w:val="24"/>
              </w:rPr>
              <w:t>一</w:t>
            </w:r>
            <w:proofErr w:type="gramEnd"/>
            <w:r w:rsidRPr="002D0728">
              <w:rPr>
                <w:rFonts w:ascii="細明體" w:eastAsia="細明體" w:hAnsi="細明體" w:cs="細明體" w:hint="eastAsia"/>
                <w:kern w:val="0"/>
                <w:szCs w:val="24"/>
              </w:rPr>
              <w:t>者，主管機關得依事業規模、違反人數或違反情節</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，加重其罰鍰至法定罰鍰</w:t>
            </w:r>
            <w:proofErr w:type="gramStart"/>
            <w:r w:rsidRPr="002D0728">
              <w:rPr>
                <w:rFonts w:ascii="細明體" w:eastAsia="細明體" w:hAnsi="細明體" w:cs="細明體" w:hint="eastAsia"/>
                <w:kern w:val="0"/>
                <w:szCs w:val="24"/>
              </w:rPr>
              <w:t>最</w:t>
            </w:r>
            <w:proofErr w:type="gramEnd"/>
            <w:r w:rsidRPr="002D0728">
              <w:rPr>
                <w:rFonts w:ascii="細明體" w:eastAsia="細明體" w:hAnsi="細明體" w:cs="細明體" w:hint="eastAsia"/>
                <w:kern w:val="0"/>
                <w:szCs w:val="24"/>
              </w:rPr>
              <w:t>高額二分之一。</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85" w:history="1">
              <w:r w:rsidRPr="002D0728">
                <w:rPr>
                  <w:rFonts w:ascii="新細明體" w:eastAsia="新細明體" w:hAnsi="新細明體" w:cs="新細明體"/>
                  <w:color w:val="0000FF"/>
                  <w:kern w:val="0"/>
                  <w:szCs w:val="24"/>
                  <w:u w:val="single"/>
                </w:rPr>
                <w:t>第 79-1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違反第四十五條第二項、第四項、第六十四條第三項及第六十九條第一項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D0728">
              <w:rPr>
                <w:rFonts w:ascii="細明體" w:eastAsia="細明體" w:hAnsi="細明體" w:cs="細明體" w:hint="eastAsia"/>
                <w:kern w:val="0"/>
                <w:szCs w:val="24"/>
              </w:rPr>
              <w:t>準</w:t>
            </w:r>
            <w:proofErr w:type="gramEnd"/>
            <w:r w:rsidRPr="002D0728">
              <w:rPr>
                <w:rFonts w:ascii="細明體" w:eastAsia="細明體" w:hAnsi="細明體" w:cs="細明體" w:hint="eastAsia"/>
                <w:kern w:val="0"/>
                <w:szCs w:val="24"/>
              </w:rPr>
              <w:t>用規定之處罰，適用本法</w:t>
            </w:r>
            <w:proofErr w:type="gramStart"/>
            <w:r w:rsidRPr="002D0728">
              <w:rPr>
                <w:rFonts w:ascii="細明體" w:eastAsia="細明體" w:hAnsi="細明體" w:cs="細明體" w:hint="eastAsia"/>
                <w:kern w:val="0"/>
                <w:szCs w:val="24"/>
              </w:rPr>
              <w:t>罰則章規定</w:t>
            </w:r>
            <w:proofErr w:type="gramEnd"/>
            <w:r w:rsidRPr="002D0728">
              <w:rPr>
                <w:rFonts w:ascii="細明體" w:eastAsia="細明體" w:hAnsi="細明體" w:cs="細明體" w:hint="eastAsia"/>
                <w:kern w:val="0"/>
                <w:szCs w:val="24"/>
              </w:rPr>
              <w:t>。</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86" w:history="1">
              <w:r w:rsidRPr="002D0728">
                <w:rPr>
                  <w:rFonts w:ascii="新細明體" w:eastAsia="新細明體" w:hAnsi="新細明體" w:cs="新細明體"/>
                  <w:color w:val="0000FF"/>
                  <w:kern w:val="0"/>
                  <w:szCs w:val="24"/>
                  <w:u w:val="single"/>
                </w:rPr>
                <w:t>第 80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拒絕、規避或阻撓勞工檢查員依法執行職務者，處新臺幣三萬元以上十五</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萬元以下罰鍰。</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87" w:history="1">
              <w:r w:rsidRPr="002D0728">
                <w:rPr>
                  <w:rFonts w:ascii="新細明體" w:eastAsia="新細明體" w:hAnsi="新細明體" w:cs="新細明體"/>
                  <w:color w:val="0000FF"/>
                  <w:kern w:val="0"/>
                  <w:szCs w:val="24"/>
                  <w:u w:val="single"/>
                </w:rPr>
                <w:t>第 80-1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違反本法經主管機關處以罰鍰者，主管機關應公布其事業單位或事業主之</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名稱、負責人姓名，並限期令其改善；屆期未改善者，應按次處罰。</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主管機關裁處罰鍰，得審酌與違反行為有關之勞工人數、累計違法次數或</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未依法給付之金額，</w:t>
            </w:r>
            <w:proofErr w:type="gramStart"/>
            <w:r w:rsidRPr="002D0728">
              <w:rPr>
                <w:rFonts w:ascii="細明體" w:eastAsia="細明體" w:hAnsi="細明體" w:cs="細明體" w:hint="eastAsia"/>
                <w:kern w:val="0"/>
                <w:szCs w:val="24"/>
              </w:rPr>
              <w:t>為量罰輕重</w:t>
            </w:r>
            <w:proofErr w:type="gramEnd"/>
            <w:r w:rsidRPr="002D0728">
              <w:rPr>
                <w:rFonts w:ascii="細明體" w:eastAsia="細明體" w:hAnsi="細明體" w:cs="細明體" w:hint="eastAsia"/>
                <w:kern w:val="0"/>
                <w:szCs w:val="24"/>
              </w:rPr>
              <w:t>之標準。</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88" w:history="1">
              <w:r w:rsidRPr="002D0728">
                <w:rPr>
                  <w:rFonts w:ascii="新細明體" w:eastAsia="新細明體" w:hAnsi="新細明體" w:cs="新細明體"/>
                  <w:color w:val="0000FF"/>
                  <w:kern w:val="0"/>
                  <w:szCs w:val="24"/>
                  <w:u w:val="single"/>
                </w:rPr>
                <w:t>第 81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法人之代表人、法人或自然人之代理人、受</w:t>
            </w:r>
            <w:proofErr w:type="gramStart"/>
            <w:r w:rsidRPr="002D0728">
              <w:rPr>
                <w:rFonts w:ascii="細明體" w:eastAsia="細明體" w:hAnsi="細明體" w:cs="細明體" w:hint="eastAsia"/>
                <w:kern w:val="0"/>
                <w:szCs w:val="24"/>
              </w:rPr>
              <w:t>僱</w:t>
            </w:r>
            <w:proofErr w:type="gramEnd"/>
            <w:r w:rsidRPr="002D0728">
              <w:rPr>
                <w:rFonts w:ascii="細明體" w:eastAsia="細明體" w:hAnsi="細明體" w:cs="細明體" w:hint="eastAsia"/>
                <w:kern w:val="0"/>
                <w:szCs w:val="24"/>
              </w:rPr>
              <w:t>人或其他從業人員，因執行</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業務違反本法規定，除依本章規定處罰行為人外，對該法人或自然人並應</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處以各該條所定之罰金或罰鍰。但法人之代表人或自然人對於違反之發生</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，已盡力為防止行為者，不在此限。</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法人之代表人或自然人教唆或縱容為違反之行為者，以行為人論。</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89" w:history="1">
              <w:r w:rsidRPr="002D0728">
                <w:rPr>
                  <w:rFonts w:ascii="新細明體" w:eastAsia="新細明體" w:hAnsi="新細明體" w:cs="新細明體"/>
                  <w:color w:val="0000FF"/>
                  <w:kern w:val="0"/>
                  <w:szCs w:val="24"/>
                  <w:u w:val="single"/>
                </w:rPr>
                <w:t>第 82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本法所定之罰鍰，經主管機關催繳，仍不繳納時，得移送法院強制執行。</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0" w:type="auto"/>
            <w:gridSpan w:val="3"/>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D0728">
              <w:rPr>
                <w:rFonts w:ascii="細明體" w:eastAsia="細明體" w:hAnsi="細明體" w:cs="細明體" w:hint="eastAsia"/>
                <w:kern w:val="0"/>
                <w:szCs w:val="24"/>
              </w:rPr>
              <w:t xml:space="preserve">   </w:t>
            </w:r>
            <w:r w:rsidRPr="009F227B">
              <w:rPr>
                <w:rFonts w:ascii="細明體" w:eastAsia="細明體" w:hAnsi="細明體" w:cs="細明體" w:hint="eastAsia"/>
                <w:kern w:val="0"/>
                <w:szCs w:val="24"/>
                <w:highlight w:val="yellow"/>
                <w:bdr w:val="single" w:sz="4" w:space="0" w:color="auto"/>
              </w:rPr>
              <w:t>第 十二 章 附則</w:t>
            </w: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hint="eastAsia"/>
                <w:kern w:val="0"/>
                <w:szCs w:val="24"/>
              </w:rPr>
            </w:pPr>
            <w:hyperlink r:id="rId90" w:history="1">
              <w:r w:rsidRPr="002D0728">
                <w:rPr>
                  <w:rFonts w:ascii="新細明體" w:eastAsia="新細明體" w:hAnsi="新細明體" w:cs="新細明體"/>
                  <w:color w:val="0000FF"/>
                  <w:kern w:val="0"/>
                  <w:szCs w:val="24"/>
                  <w:u w:val="single"/>
                </w:rPr>
                <w:t>第 83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為協調勞資關係，促進勞資合作，提高工作效率，事業單位應舉辦勞資會</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議。其辦法由中央主管機關會同經濟部訂定，並報行政院核定。</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91" w:history="1">
              <w:r w:rsidRPr="002D0728">
                <w:rPr>
                  <w:rFonts w:ascii="新細明體" w:eastAsia="新細明體" w:hAnsi="新細明體" w:cs="新細明體"/>
                  <w:color w:val="0000FF"/>
                  <w:kern w:val="0"/>
                  <w:szCs w:val="24"/>
                  <w:u w:val="single"/>
                </w:rPr>
                <w:t>第 84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公務員兼具勞工身分者，其有關任（派）免、薪資、獎懲、退休、撫</w:t>
            </w:r>
            <w:proofErr w:type="gramStart"/>
            <w:r w:rsidRPr="002D0728">
              <w:rPr>
                <w:rFonts w:ascii="細明體" w:eastAsia="細明體" w:hAnsi="細明體" w:cs="細明體" w:hint="eastAsia"/>
                <w:kern w:val="0"/>
                <w:szCs w:val="24"/>
              </w:rPr>
              <w:t>卹</w:t>
            </w:r>
            <w:proofErr w:type="gramEnd"/>
            <w:r w:rsidRPr="002D0728">
              <w:rPr>
                <w:rFonts w:ascii="細明體" w:eastAsia="細明體" w:hAnsi="細明體" w:cs="細明體" w:hint="eastAsia"/>
                <w:kern w:val="0"/>
                <w:szCs w:val="24"/>
              </w:rPr>
              <w:t>及</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保險（含職業災害）等事項，應適用公務員法令之規定。但其他所定勞動</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條件優於本法規定者，從其規定。</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92" w:history="1">
              <w:r w:rsidRPr="002D0728">
                <w:rPr>
                  <w:rFonts w:ascii="新細明體" w:eastAsia="新細明體" w:hAnsi="新細明體" w:cs="新細明體"/>
                  <w:color w:val="0000FF"/>
                  <w:kern w:val="0"/>
                  <w:szCs w:val="24"/>
                  <w:u w:val="single"/>
                </w:rPr>
                <w:t>第 84-1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經中央主管機關核定公告之下列工作者，得由</w:t>
            </w:r>
            <w:proofErr w:type="gramStart"/>
            <w:r w:rsidRPr="002D0728">
              <w:rPr>
                <w:rFonts w:ascii="細明體" w:eastAsia="細明體" w:hAnsi="細明體" w:cs="細明體" w:hint="eastAsia"/>
                <w:kern w:val="0"/>
                <w:szCs w:val="24"/>
              </w:rPr>
              <w:t>勞</w:t>
            </w:r>
            <w:proofErr w:type="gramEnd"/>
            <w:r w:rsidRPr="002D0728">
              <w:rPr>
                <w:rFonts w:ascii="細明體" w:eastAsia="細明體" w:hAnsi="細明體" w:cs="細明體" w:hint="eastAsia"/>
                <w:kern w:val="0"/>
                <w:szCs w:val="24"/>
              </w:rPr>
              <w:t>雇雙方另行約定，工作時</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間、例假、休假、女性夜間工作，並報請當地主管機關核備，不受第三十</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條、第三十二條、第三十六條、第三十七條、第四十九條規定之限制。</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一、監督、管理人員或責任制專業人員。</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二、監視性或間歇性之工作。</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三、其他性質特殊之工作。</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前項約定應以書面為之，並應參考本法所定之基準且不得損及勞工之健康</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及福祉。</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93" w:history="1">
              <w:r w:rsidRPr="002D0728">
                <w:rPr>
                  <w:rFonts w:ascii="新細明體" w:eastAsia="新細明體" w:hAnsi="新細明體" w:cs="新細明體"/>
                  <w:color w:val="0000FF"/>
                  <w:kern w:val="0"/>
                  <w:szCs w:val="24"/>
                  <w:u w:val="single"/>
                </w:rPr>
                <w:t>第 84-2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勞工工作年資自受</w:t>
            </w:r>
            <w:proofErr w:type="gramStart"/>
            <w:r w:rsidRPr="002D0728">
              <w:rPr>
                <w:rFonts w:ascii="細明體" w:eastAsia="細明體" w:hAnsi="細明體" w:cs="細明體" w:hint="eastAsia"/>
                <w:kern w:val="0"/>
                <w:szCs w:val="24"/>
              </w:rPr>
              <w:t>僱</w:t>
            </w:r>
            <w:proofErr w:type="gramEnd"/>
            <w:r w:rsidRPr="002D0728">
              <w:rPr>
                <w:rFonts w:ascii="細明體" w:eastAsia="細明體" w:hAnsi="細明體" w:cs="細明體" w:hint="eastAsia"/>
                <w:kern w:val="0"/>
                <w:szCs w:val="24"/>
              </w:rPr>
              <w:t>之日起算，適用本法前之工作年資，其資遣費及退休</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金給與標準，依其當時應適用之法令規定計算；當時無法令可資適用者，</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依各該事業單位自訂之規定或</w:t>
            </w:r>
            <w:proofErr w:type="gramStart"/>
            <w:r w:rsidRPr="002D0728">
              <w:rPr>
                <w:rFonts w:ascii="細明體" w:eastAsia="細明體" w:hAnsi="細明體" w:cs="細明體" w:hint="eastAsia"/>
                <w:kern w:val="0"/>
                <w:szCs w:val="24"/>
              </w:rPr>
              <w:t>勞</w:t>
            </w:r>
            <w:proofErr w:type="gramEnd"/>
            <w:r w:rsidRPr="002D0728">
              <w:rPr>
                <w:rFonts w:ascii="細明體" w:eastAsia="細明體" w:hAnsi="細明體" w:cs="細明體" w:hint="eastAsia"/>
                <w:kern w:val="0"/>
                <w:szCs w:val="24"/>
              </w:rPr>
              <w:t>雇雙方之協商計算之。適用本法後之工作</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年資，其資遣費及退休金給與標準，依第十七條及第五十五條規定計算。</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94" w:history="1">
              <w:r w:rsidRPr="002D0728">
                <w:rPr>
                  <w:rFonts w:ascii="新細明體" w:eastAsia="新細明體" w:hAnsi="新細明體" w:cs="新細明體"/>
                  <w:color w:val="0000FF"/>
                  <w:kern w:val="0"/>
                  <w:szCs w:val="24"/>
                  <w:u w:val="single"/>
                </w:rPr>
                <w:t>第 85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本法施行細則，由中央主管機關擬定，報請行政院核定。</w:t>
            </w:r>
          </w:p>
          <w:p w:rsidR="002D0728" w:rsidRPr="002D0728" w:rsidRDefault="002D0728" w:rsidP="002D0728">
            <w:pPr>
              <w:widowControl/>
              <w:rPr>
                <w:rFonts w:ascii="Times New Roman" w:eastAsia="Times New Roman" w:hAnsi="Times New Roman" w:cs="Times New Roman"/>
                <w:kern w:val="0"/>
                <w:sz w:val="20"/>
                <w:szCs w:val="20"/>
              </w:rPr>
            </w:pPr>
          </w:p>
        </w:tc>
      </w:tr>
      <w:tr w:rsidR="002D0728" w:rsidRPr="002D0728">
        <w:trPr>
          <w:tblCellSpacing w:w="15" w:type="dxa"/>
          <w:jc w:val="center"/>
        </w:trPr>
        <w:tc>
          <w:tcPr>
            <w:tcW w:w="600" w:type="pct"/>
            <w:noWrap/>
            <w:vAlign w:val="center"/>
            <w:hideMark/>
          </w:tcPr>
          <w:p w:rsidR="002D0728" w:rsidRPr="002D0728" w:rsidRDefault="002D0728" w:rsidP="002D0728">
            <w:pPr>
              <w:widowControl/>
              <w:rPr>
                <w:rFonts w:ascii="新細明體" w:eastAsia="新細明體" w:hAnsi="新細明體" w:cs="新細明體"/>
                <w:kern w:val="0"/>
                <w:szCs w:val="24"/>
              </w:rPr>
            </w:pPr>
            <w:hyperlink r:id="rId95" w:history="1">
              <w:r w:rsidRPr="002D0728">
                <w:rPr>
                  <w:rFonts w:ascii="新細明體" w:eastAsia="新細明體" w:hAnsi="新細明體" w:cs="新細明體"/>
                  <w:color w:val="0000FF"/>
                  <w:kern w:val="0"/>
                  <w:szCs w:val="24"/>
                  <w:u w:val="single"/>
                </w:rPr>
                <w:t>第 86 條</w:t>
              </w:r>
            </w:hyperlink>
          </w:p>
        </w:tc>
        <w:tc>
          <w:tcPr>
            <w:tcW w:w="100" w:type="pct"/>
            <w:vAlign w:val="center"/>
            <w:hideMark/>
          </w:tcPr>
          <w:p w:rsidR="002D0728" w:rsidRPr="002D0728" w:rsidRDefault="002D0728" w:rsidP="002D0728">
            <w:pPr>
              <w:widowControl/>
              <w:rPr>
                <w:rFonts w:ascii="新細明體" w:eastAsia="新細明體" w:hAnsi="新細明體" w:cs="新細明體"/>
                <w:kern w:val="0"/>
                <w:szCs w:val="24"/>
              </w:rPr>
            </w:pPr>
          </w:p>
        </w:tc>
        <w:tc>
          <w:tcPr>
            <w:tcW w:w="0" w:type="auto"/>
            <w:vAlign w:val="center"/>
            <w:hideMark/>
          </w:tcPr>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本法自公布日施行。但中華民國八十九年六月二十八日修正公布之第三十</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條第一項及第二項規定，自九十年一月一日施行。</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本法中華民國一百零四年一月二十日修正之條文，除第二十八條第一項自</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公布後八</w:t>
            </w:r>
            <w:proofErr w:type="gramStart"/>
            <w:r w:rsidRPr="002D0728">
              <w:rPr>
                <w:rFonts w:ascii="細明體" w:eastAsia="細明體" w:hAnsi="細明體" w:cs="細明體" w:hint="eastAsia"/>
                <w:kern w:val="0"/>
                <w:szCs w:val="24"/>
              </w:rPr>
              <w:t>個</w:t>
            </w:r>
            <w:proofErr w:type="gramEnd"/>
            <w:r w:rsidRPr="002D0728">
              <w:rPr>
                <w:rFonts w:ascii="細明體" w:eastAsia="細明體" w:hAnsi="細明體" w:cs="細明體" w:hint="eastAsia"/>
                <w:kern w:val="0"/>
                <w:szCs w:val="24"/>
              </w:rPr>
              <w:t>月施行外，自公布日施行。</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D0728">
              <w:rPr>
                <w:rFonts w:ascii="細明體" w:eastAsia="細明體" w:hAnsi="細明體" w:cs="細明體" w:hint="eastAsia"/>
                <w:kern w:val="0"/>
                <w:szCs w:val="24"/>
              </w:rPr>
              <w:t>本法中華民國一百零四年五月十五日修正之條文，自一百零五年一月一日</w:t>
            </w:r>
          </w:p>
          <w:p w:rsidR="002D0728" w:rsidRPr="002D0728" w:rsidRDefault="002D0728" w:rsidP="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D0728">
              <w:rPr>
                <w:rFonts w:ascii="細明體" w:eastAsia="細明體" w:hAnsi="細明體" w:cs="細明體" w:hint="eastAsia"/>
                <w:kern w:val="0"/>
                <w:szCs w:val="24"/>
              </w:rPr>
              <w:t>施行。</w:t>
            </w:r>
          </w:p>
        </w:tc>
      </w:tr>
    </w:tbl>
    <w:p w:rsidR="005E4872" w:rsidRDefault="005E4872"/>
    <w:sectPr w:rsidR="005E4872" w:rsidSect="002D072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28"/>
    <w:rsid w:val="000B5E19"/>
    <w:rsid w:val="002D0728"/>
    <w:rsid w:val="005E4872"/>
    <w:rsid w:val="009F22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8BF60-AFF5-4F30-8B2D-284B082B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預設格式 字元"/>
    <w:basedOn w:val="a0"/>
    <w:link w:val="HTML0"/>
    <w:uiPriority w:val="99"/>
    <w:semiHidden/>
    <w:rsid w:val="002D0728"/>
    <w:rPr>
      <w:rFonts w:ascii="細明體" w:eastAsia="細明體" w:hAnsi="細明體" w:cs="細明體"/>
      <w:kern w:val="0"/>
      <w:szCs w:val="24"/>
    </w:rPr>
  </w:style>
  <w:style w:type="paragraph" w:styleId="HTML0">
    <w:name w:val="HTML Preformatted"/>
    <w:basedOn w:val="a"/>
    <w:link w:val="HTML"/>
    <w:uiPriority w:val="99"/>
    <w:semiHidden/>
    <w:unhideWhenUsed/>
    <w:rsid w:val="002D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z-">
    <w:name w:val="z-表單的頂端 字元"/>
    <w:basedOn w:val="a0"/>
    <w:link w:val="z-0"/>
    <w:uiPriority w:val="99"/>
    <w:semiHidden/>
    <w:rsid w:val="002D0728"/>
    <w:rPr>
      <w:rFonts w:ascii="Arial" w:eastAsia="新細明體" w:hAnsi="Arial" w:cs="Arial"/>
      <w:vanish/>
      <w:kern w:val="0"/>
      <w:sz w:val="16"/>
      <w:szCs w:val="16"/>
    </w:rPr>
  </w:style>
  <w:style w:type="paragraph" w:styleId="z-0">
    <w:name w:val="HTML Top of Form"/>
    <w:basedOn w:val="a"/>
    <w:next w:val="a"/>
    <w:link w:val="z-"/>
    <w:hidden/>
    <w:uiPriority w:val="99"/>
    <w:semiHidden/>
    <w:unhideWhenUsed/>
    <w:rsid w:val="002D0728"/>
    <w:pPr>
      <w:widowControl/>
      <w:pBdr>
        <w:bottom w:val="single" w:sz="6" w:space="1" w:color="auto"/>
      </w:pBdr>
      <w:jc w:val="center"/>
    </w:pPr>
    <w:rPr>
      <w:rFonts w:ascii="Arial" w:eastAsia="新細明體" w:hAnsi="Arial" w:cs="Arial"/>
      <w:vanish/>
      <w:kern w:val="0"/>
      <w:sz w:val="16"/>
      <w:szCs w:val="16"/>
    </w:rPr>
  </w:style>
  <w:style w:type="character" w:customStyle="1" w:styleId="z-1">
    <w:name w:val="z-表單的底部 字元"/>
    <w:basedOn w:val="a0"/>
    <w:link w:val="z-2"/>
    <w:uiPriority w:val="99"/>
    <w:semiHidden/>
    <w:rsid w:val="002D0728"/>
    <w:rPr>
      <w:rFonts w:ascii="Arial" w:eastAsia="新細明體" w:hAnsi="Arial" w:cs="Arial"/>
      <w:vanish/>
      <w:kern w:val="0"/>
      <w:sz w:val="16"/>
      <w:szCs w:val="16"/>
    </w:rPr>
  </w:style>
  <w:style w:type="paragraph" w:styleId="z-2">
    <w:name w:val="HTML Bottom of Form"/>
    <w:basedOn w:val="a"/>
    <w:next w:val="a"/>
    <w:link w:val="z-1"/>
    <w:hidden/>
    <w:uiPriority w:val="99"/>
    <w:semiHidden/>
    <w:unhideWhenUsed/>
    <w:rsid w:val="002D0728"/>
    <w:pPr>
      <w:widowControl/>
      <w:pBdr>
        <w:top w:val="single" w:sz="6" w:space="1" w:color="auto"/>
      </w:pBdr>
      <w:jc w:val="center"/>
    </w:pPr>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aw.moj.gov.tw/LawClass/LawSingle.aspx?Pcode=N0030001&amp;FLNO=22" TargetMode="External"/><Relationship Id="rId21" Type="http://schemas.openxmlformats.org/officeDocument/2006/relationships/hyperlink" Target="http://law.moj.gov.tw/LawClass/LawSingle.aspx?Pcode=N0030001&amp;FLNO=17" TargetMode="External"/><Relationship Id="rId34" Type="http://schemas.openxmlformats.org/officeDocument/2006/relationships/hyperlink" Target="http://law.moj.gov.tw/LawClass/LawSingle.aspx?Pcode=N0030001&amp;FLNO=30" TargetMode="External"/><Relationship Id="rId42" Type="http://schemas.openxmlformats.org/officeDocument/2006/relationships/hyperlink" Target="http://law.moj.gov.tw/LawClass/LawSingle.aspx?Pcode=N0030001&amp;FLNO=37" TargetMode="External"/><Relationship Id="rId47" Type="http://schemas.openxmlformats.org/officeDocument/2006/relationships/hyperlink" Target="http://law.moj.gov.tw/LawClass/LawSingle.aspx?Pcode=N0030001&amp;FLNO=42" TargetMode="External"/><Relationship Id="rId50" Type="http://schemas.openxmlformats.org/officeDocument/2006/relationships/hyperlink" Target="http://law.moj.gov.tw/LawClass/LawSingle.aspx?Pcode=N0030001&amp;FLNO=45" TargetMode="External"/><Relationship Id="rId55" Type="http://schemas.openxmlformats.org/officeDocument/2006/relationships/hyperlink" Target="http://law.moj.gov.tw/LawClass/LawSingle.aspx?Pcode=N0030001&amp;FLNO=50" TargetMode="External"/><Relationship Id="rId63" Type="http://schemas.openxmlformats.org/officeDocument/2006/relationships/hyperlink" Target="http://law.moj.gov.tw/LawClass/LawSingle.aspx?Pcode=N0030001&amp;FLNO=58" TargetMode="External"/><Relationship Id="rId68" Type="http://schemas.openxmlformats.org/officeDocument/2006/relationships/hyperlink" Target="http://law.moj.gov.tw/LawClass/LawSingle.aspx?Pcode=N0030001&amp;FLNO=63" TargetMode="External"/><Relationship Id="rId76" Type="http://schemas.openxmlformats.org/officeDocument/2006/relationships/hyperlink" Target="http://law.moj.gov.tw/LawClass/LawSingle.aspx?Pcode=N0030001&amp;FLNO=71" TargetMode="External"/><Relationship Id="rId84" Type="http://schemas.openxmlformats.org/officeDocument/2006/relationships/hyperlink" Target="http://law.moj.gov.tw/LawClass/LawSingle.aspx?Pcode=N0030001&amp;FLNO=79" TargetMode="External"/><Relationship Id="rId89" Type="http://schemas.openxmlformats.org/officeDocument/2006/relationships/hyperlink" Target="http://law.moj.gov.tw/LawClass/LawSingle.aspx?Pcode=N0030001&amp;FLNO=82" TargetMode="External"/><Relationship Id="rId97" Type="http://schemas.openxmlformats.org/officeDocument/2006/relationships/theme" Target="theme/theme1.xml"/><Relationship Id="rId7" Type="http://schemas.openxmlformats.org/officeDocument/2006/relationships/hyperlink" Target="http://law.moj.gov.tw/LawClass/LawSingle.aspx?Pcode=N0030001&amp;FLNO=6" TargetMode="External"/><Relationship Id="rId71" Type="http://schemas.openxmlformats.org/officeDocument/2006/relationships/hyperlink" Target="http://law.moj.gov.tw/LawClass/LawSingle.aspx?Pcode=N0030001&amp;FLNO=66" TargetMode="External"/><Relationship Id="rId92" Type="http://schemas.openxmlformats.org/officeDocument/2006/relationships/hyperlink" Target="http://law.moj.gov.tw/LawClass/LawSingle.aspx?Pcode=N0030001&amp;FLNO=84-1" TargetMode="External"/><Relationship Id="rId2" Type="http://schemas.openxmlformats.org/officeDocument/2006/relationships/settings" Target="settings.xml"/><Relationship Id="rId16" Type="http://schemas.openxmlformats.org/officeDocument/2006/relationships/hyperlink" Target="http://law.moj.gov.tw/LawClass/LawSingle.aspx?Pcode=N0030001&amp;FLNO=13" TargetMode="External"/><Relationship Id="rId29" Type="http://schemas.openxmlformats.org/officeDocument/2006/relationships/hyperlink" Target="http://law.moj.gov.tw/LawClass/LawSingle.aspx?Pcode=N0030001&amp;FLNO=25" TargetMode="External"/><Relationship Id="rId11" Type="http://schemas.openxmlformats.org/officeDocument/2006/relationships/hyperlink" Target="http://law.moj.gov.tw/LawClass/LawSingle.aspx?Pcode=N0030001&amp;FLNO=9-1" TargetMode="External"/><Relationship Id="rId24" Type="http://schemas.openxmlformats.org/officeDocument/2006/relationships/hyperlink" Target="http://law.moj.gov.tw/LawClass/LawSingle.aspx?Pcode=N0030001&amp;FLNO=20" TargetMode="External"/><Relationship Id="rId32" Type="http://schemas.openxmlformats.org/officeDocument/2006/relationships/hyperlink" Target="http://law.moj.gov.tw/LawClass/LawSingle.aspx?Pcode=N0030001&amp;FLNO=28" TargetMode="External"/><Relationship Id="rId37" Type="http://schemas.openxmlformats.org/officeDocument/2006/relationships/hyperlink" Target="http://law.moj.gov.tw/LawClass/LawSingle.aspx?Pcode=N0030001&amp;FLNO=32" TargetMode="External"/><Relationship Id="rId40" Type="http://schemas.openxmlformats.org/officeDocument/2006/relationships/hyperlink" Target="http://law.moj.gov.tw/LawClass/LawSingle.aspx?Pcode=N0030001&amp;FLNO=35" TargetMode="External"/><Relationship Id="rId45" Type="http://schemas.openxmlformats.org/officeDocument/2006/relationships/hyperlink" Target="http://law.moj.gov.tw/LawClass/LawSingle.aspx?Pcode=N0030001&amp;FLNO=40" TargetMode="External"/><Relationship Id="rId53" Type="http://schemas.openxmlformats.org/officeDocument/2006/relationships/hyperlink" Target="http://law.moj.gov.tw/LawClass/LawSingle.aspx?Pcode=N0030001&amp;FLNO=48" TargetMode="External"/><Relationship Id="rId58" Type="http://schemas.openxmlformats.org/officeDocument/2006/relationships/hyperlink" Target="http://law.moj.gov.tw/LawClass/LawSingle.aspx?Pcode=N0030001&amp;FLNO=53" TargetMode="External"/><Relationship Id="rId66" Type="http://schemas.openxmlformats.org/officeDocument/2006/relationships/hyperlink" Target="http://law.moj.gov.tw/LawClass/LawSingle.aspx?Pcode=N0030001&amp;FLNO=61" TargetMode="External"/><Relationship Id="rId74" Type="http://schemas.openxmlformats.org/officeDocument/2006/relationships/hyperlink" Target="http://law.moj.gov.tw/LawClass/LawSingle.aspx?Pcode=N0030001&amp;FLNO=69" TargetMode="External"/><Relationship Id="rId79" Type="http://schemas.openxmlformats.org/officeDocument/2006/relationships/hyperlink" Target="http://law.moj.gov.tw/LawClass/LawSingle.aspx?Pcode=N0030001&amp;FLNO=74" TargetMode="External"/><Relationship Id="rId87" Type="http://schemas.openxmlformats.org/officeDocument/2006/relationships/hyperlink" Target="http://law.moj.gov.tw/LawClass/LawSingle.aspx?Pcode=N0030001&amp;FLNO=80-1" TargetMode="External"/><Relationship Id="rId5" Type="http://schemas.openxmlformats.org/officeDocument/2006/relationships/hyperlink" Target="http://law.moj.gov.tw/LawClass/LawSingle.aspx?Pcode=N0030001&amp;FLNO=4" TargetMode="External"/><Relationship Id="rId61" Type="http://schemas.openxmlformats.org/officeDocument/2006/relationships/hyperlink" Target="http://law.moj.gov.tw/LawClass/LawSingle.aspx?Pcode=N0030001&amp;FLNO=56" TargetMode="External"/><Relationship Id="rId82" Type="http://schemas.openxmlformats.org/officeDocument/2006/relationships/hyperlink" Target="http://law.moj.gov.tw/LawClass/LawSingle.aspx?Pcode=N0030001&amp;FLNO=77" TargetMode="External"/><Relationship Id="rId90" Type="http://schemas.openxmlformats.org/officeDocument/2006/relationships/hyperlink" Target="http://law.moj.gov.tw/LawClass/LawSingle.aspx?Pcode=N0030001&amp;FLNO=83" TargetMode="External"/><Relationship Id="rId95" Type="http://schemas.openxmlformats.org/officeDocument/2006/relationships/hyperlink" Target="http://law.moj.gov.tw/LawClass/LawSingle.aspx?Pcode=N0030001&amp;FLNO=86" TargetMode="External"/><Relationship Id="rId19" Type="http://schemas.openxmlformats.org/officeDocument/2006/relationships/hyperlink" Target="http://law.moj.gov.tw/LawClass/LawSingle.aspx?Pcode=N0030001&amp;FLNO=15-1" TargetMode="External"/><Relationship Id="rId14" Type="http://schemas.openxmlformats.org/officeDocument/2006/relationships/hyperlink" Target="http://law.moj.gov.tw/LawClass/LawSingle.aspx?Pcode=N0030001&amp;FLNO=11" TargetMode="External"/><Relationship Id="rId22" Type="http://schemas.openxmlformats.org/officeDocument/2006/relationships/hyperlink" Target="http://law.moj.gov.tw/LawClass/LawSingle.aspx?Pcode=N0030001&amp;FLNO=18" TargetMode="External"/><Relationship Id="rId27" Type="http://schemas.openxmlformats.org/officeDocument/2006/relationships/hyperlink" Target="http://law.moj.gov.tw/LawClass/LawSingle.aspx?Pcode=N0030001&amp;FLNO=23" TargetMode="External"/><Relationship Id="rId30" Type="http://schemas.openxmlformats.org/officeDocument/2006/relationships/hyperlink" Target="http://law.moj.gov.tw/LawClass/LawSingle.aspx?Pcode=N0030001&amp;FLNO=26" TargetMode="External"/><Relationship Id="rId35" Type="http://schemas.openxmlformats.org/officeDocument/2006/relationships/hyperlink" Target="http://law.moj.gov.tw/LawClass/LawSingle.aspx?Pcode=N0030001&amp;FLNO=30-1" TargetMode="External"/><Relationship Id="rId43" Type="http://schemas.openxmlformats.org/officeDocument/2006/relationships/hyperlink" Target="http://law.moj.gov.tw/LawClass/LawSingle.aspx?Pcode=N0030001&amp;FLNO=38" TargetMode="External"/><Relationship Id="rId48" Type="http://schemas.openxmlformats.org/officeDocument/2006/relationships/hyperlink" Target="http://law.moj.gov.tw/LawClass/LawSingle.aspx?Pcode=N0030001&amp;FLNO=43" TargetMode="External"/><Relationship Id="rId56" Type="http://schemas.openxmlformats.org/officeDocument/2006/relationships/hyperlink" Target="http://law.moj.gov.tw/LawClass/LawSingle.aspx?Pcode=N0030001&amp;FLNO=51" TargetMode="External"/><Relationship Id="rId64" Type="http://schemas.openxmlformats.org/officeDocument/2006/relationships/hyperlink" Target="http://law.moj.gov.tw/LawClass/LawSingle.aspx?Pcode=N0030001&amp;FLNO=59" TargetMode="External"/><Relationship Id="rId69" Type="http://schemas.openxmlformats.org/officeDocument/2006/relationships/hyperlink" Target="http://law.moj.gov.tw/LawClass/LawSingle.aspx?Pcode=N0030001&amp;FLNO=64" TargetMode="External"/><Relationship Id="rId77" Type="http://schemas.openxmlformats.org/officeDocument/2006/relationships/hyperlink" Target="http://law.moj.gov.tw/LawClass/LawSingle.aspx?Pcode=N0030001&amp;FLNO=72" TargetMode="External"/><Relationship Id="rId8" Type="http://schemas.openxmlformats.org/officeDocument/2006/relationships/hyperlink" Target="http://law.moj.gov.tw/LawClass/LawSingle.aspx?Pcode=N0030001&amp;FLNO=7" TargetMode="External"/><Relationship Id="rId51" Type="http://schemas.openxmlformats.org/officeDocument/2006/relationships/hyperlink" Target="http://law.moj.gov.tw/LawClass/LawSingle.aspx?Pcode=N0030001&amp;FLNO=46" TargetMode="External"/><Relationship Id="rId72" Type="http://schemas.openxmlformats.org/officeDocument/2006/relationships/hyperlink" Target="http://law.moj.gov.tw/LawClass/LawSingle.aspx?Pcode=N0030001&amp;FLNO=67" TargetMode="External"/><Relationship Id="rId80" Type="http://schemas.openxmlformats.org/officeDocument/2006/relationships/hyperlink" Target="http://law.moj.gov.tw/LawClass/LawSingle.aspx?Pcode=N0030001&amp;FLNO=75" TargetMode="External"/><Relationship Id="rId85" Type="http://schemas.openxmlformats.org/officeDocument/2006/relationships/hyperlink" Target="http://law.moj.gov.tw/LawClass/LawSingle.aspx?Pcode=N0030001&amp;FLNO=79-1" TargetMode="External"/><Relationship Id="rId93" Type="http://schemas.openxmlformats.org/officeDocument/2006/relationships/hyperlink" Target="http://law.moj.gov.tw/LawClass/LawSingle.aspx?Pcode=N0030001&amp;FLNO=84-2" TargetMode="External"/><Relationship Id="rId3" Type="http://schemas.openxmlformats.org/officeDocument/2006/relationships/webSettings" Target="webSettings.xml"/><Relationship Id="rId12" Type="http://schemas.openxmlformats.org/officeDocument/2006/relationships/hyperlink" Target="http://law.moj.gov.tw/LawClass/LawSingle.aspx?Pcode=N0030001&amp;FLNO=10" TargetMode="External"/><Relationship Id="rId17" Type="http://schemas.openxmlformats.org/officeDocument/2006/relationships/hyperlink" Target="http://law.moj.gov.tw/LawClass/LawSingle.aspx?Pcode=N0030001&amp;FLNO=14" TargetMode="External"/><Relationship Id="rId25" Type="http://schemas.openxmlformats.org/officeDocument/2006/relationships/hyperlink" Target="http://law.moj.gov.tw/LawClass/LawSingle.aspx?Pcode=N0030001&amp;FLNO=21" TargetMode="External"/><Relationship Id="rId33" Type="http://schemas.openxmlformats.org/officeDocument/2006/relationships/hyperlink" Target="http://law.moj.gov.tw/LawClass/LawSingle.aspx?Pcode=N0030001&amp;FLNO=29" TargetMode="External"/><Relationship Id="rId38" Type="http://schemas.openxmlformats.org/officeDocument/2006/relationships/hyperlink" Target="http://law.moj.gov.tw/LawClass/LawSingle.aspx?Pcode=N0030001&amp;FLNO=33" TargetMode="External"/><Relationship Id="rId46" Type="http://schemas.openxmlformats.org/officeDocument/2006/relationships/hyperlink" Target="http://law.moj.gov.tw/LawClass/LawSingle.aspx?Pcode=N0030001&amp;FLNO=41" TargetMode="External"/><Relationship Id="rId59" Type="http://schemas.openxmlformats.org/officeDocument/2006/relationships/hyperlink" Target="http://law.moj.gov.tw/LawClass/LawSingle.aspx?Pcode=N0030001&amp;FLNO=54" TargetMode="External"/><Relationship Id="rId67" Type="http://schemas.openxmlformats.org/officeDocument/2006/relationships/hyperlink" Target="http://law.moj.gov.tw/LawClass/LawSingle.aspx?Pcode=N0030001&amp;FLNO=62" TargetMode="External"/><Relationship Id="rId20" Type="http://schemas.openxmlformats.org/officeDocument/2006/relationships/hyperlink" Target="http://law.moj.gov.tw/LawClass/LawSingle.aspx?Pcode=N0030001&amp;FLNO=16" TargetMode="External"/><Relationship Id="rId41" Type="http://schemas.openxmlformats.org/officeDocument/2006/relationships/hyperlink" Target="http://law.moj.gov.tw/LawClass/LawSingle.aspx?Pcode=N0030001&amp;FLNO=36" TargetMode="External"/><Relationship Id="rId54" Type="http://schemas.openxmlformats.org/officeDocument/2006/relationships/hyperlink" Target="http://law.moj.gov.tw/LawClass/LawSingle.aspx?Pcode=N0030001&amp;FLNO=49" TargetMode="External"/><Relationship Id="rId62" Type="http://schemas.openxmlformats.org/officeDocument/2006/relationships/hyperlink" Target="http://law.moj.gov.tw/LawClass/LawSingle.aspx?Pcode=N0030001&amp;FLNO=57" TargetMode="External"/><Relationship Id="rId70" Type="http://schemas.openxmlformats.org/officeDocument/2006/relationships/hyperlink" Target="http://law.moj.gov.tw/LawClass/LawSingle.aspx?Pcode=N0030001&amp;FLNO=65" TargetMode="External"/><Relationship Id="rId75" Type="http://schemas.openxmlformats.org/officeDocument/2006/relationships/hyperlink" Target="http://law.moj.gov.tw/LawClass/LawSingle.aspx?Pcode=N0030001&amp;FLNO=70" TargetMode="External"/><Relationship Id="rId83" Type="http://schemas.openxmlformats.org/officeDocument/2006/relationships/hyperlink" Target="http://law.moj.gov.tw/LawClass/LawSingle.aspx?Pcode=N0030001&amp;FLNO=78" TargetMode="External"/><Relationship Id="rId88" Type="http://schemas.openxmlformats.org/officeDocument/2006/relationships/hyperlink" Target="http://law.moj.gov.tw/LawClass/LawSingle.aspx?Pcode=N0030001&amp;FLNO=81" TargetMode="External"/><Relationship Id="rId91" Type="http://schemas.openxmlformats.org/officeDocument/2006/relationships/hyperlink" Target="http://law.moj.gov.tw/LawClass/LawSingle.aspx?Pcode=N0030001&amp;FLNO=84"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aw.moj.gov.tw/LawClass/LawSingle.aspx?Pcode=N0030001&amp;FLNO=5" TargetMode="External"/><Relationship Id="rId15" Type="http://schemas.openxmlformats.org/officeDocument/2006/relationships/hyperlink" Target="http://law.moj.gov.tw/LawClass/LawSingle.aspx?Pcode=N0030001&amp;FLNO=12" TargetMode="External"/><Relationship Id="rId23" Type="http://schemas.openxmlformats.org/officeDocument/2006/relationships/hyperlink" Target="http://law.moj.gov.tw/LawClass/LawSingle.aspx?Pcode=N0030001&amp;FLNO=19" TargetMode="External"/><Relationship Id="rId28" Type="http://schemas.openxmlformats.org/officeDocument/2006/relationships/hyperlink" Target="http://law.moj.gov.tw/LawClass/LawSingle.aspx?Pcode=N0030001&amp;FLNO=24" TargetMode="External"/><Relationship Id="rId36" Type="http://schemas.openxmlformats.org/officeDocument/2006/relationships/hyperlink" Target="http://law.moj.gov.tw/LawClass/LawSingle.aspx?Pcode=N0030001&amp;FLNO=31" TargetMode="External"/><Relationship Id="rId49" Type="http://schemas.openxmlformats.org/officeDocument/2006/relationships/hyperlink" Target="http://law.moj.gov.tw/LawClass/LawSingle.aspx?Pcode=N0030001&amp;FLNO=44" TargetMode="External"/><Relationship Id="rId57" Type="http://schemas.openxmlformats.org/officeDocument/2006/relationships/hyperlink" Target="http://law.moj.gov.tw/LawClass/LawSingle.aspx?Pcode=N0030001&amp;FLNO=52" TargetMode="External"/><Relationship Id="rId10" Type="http://schemas.openxmlformats.org/officeDocument/2006/relationships/hyperlink" Target="http://law.moj.gov.tw/LawClass/LawSingle.aspx?Pcode=N0030001&amp;FLNO=9" TargetMode="External"/><Relationship Id="rId31" Type="http://schemas.openxmlformats.org/officeDocument/2006/relationships/hyperlink" Target="http://law.moj.gov.tw/LawClass/LawSingle.aspx?Pcode=N0030001&amp;FLNO=27" TargetMode="External"/><Relationship Id="rId44" Type="http://schemas.openxmlformats.org/officeDocument/2006/relationships/hyperlink" Target="http://law.moj.gov.tw/LawClass/LawSingle.aspx?Pcode=N0030001&amp;FLNO=39" TargetMode="External"/><Relationship Id="rId52" Type="http://schemas.openxmlformats.org/officeDocument/2006/relationships/hyperlink" Target="http://law.moj.gov.tw/LawClass/LawSingle.aspx?Pcode=N0030001&amp;FLNO=47" TargetMode="External"/><Relationship Id="rId60" Type="http://schemas.openxmlformats.org/officeDocument/2006/relationships/hyperlink" Target="http://law.moj.gov.tw/LawClass/LawSingle.aspx?Pcode=N0030001&amp;FLNO=55" TargetMode="External"/><Relationship Id="rId65" Type="http://schemas.openxmlformats.org/officeDocument/2006/relationships/hyperlink" Target="http://law.moj.gov.tw/LawClass/LawSingle.aspx?Pcode=N0030001&amp;FLNO=60" TargetMode="External"/><Relationship Id="rId73" Type="http://schemas.openxmlformats.org/officeDocument/2006/relationships/hyperlink" Target="http://law.moj.gov.tw/LawClass/LawSingle.aspx?Pcode=N0030001&amp;FLNO=68" TargetMode="External"/><Relationship Id="rId78" Type="http://schemas.openxmlformats.org/officeDocument/2006/relationships/hyperlink" Target="http://law.moj.gov.tw/LawClass/LawSingle.aspx?Pcode=N0030001&amp;FLNO=73" TargetMode="External"/><Relationship Id="rId81" Type="http://schemas.openxmlformats.org/officeDocument/2006/relationships/hyperlink" Target="http://law.moj.gov.tw/LawClass/LawSingle.aspx?Pcode=N0030001&amp;FLNO=76" TargetMode="External"/><Relationship Id="rId86" Type="http://schemas.openxmlformats.org/officeDocument/2006/relationships/hyperlink" Target="http://law.moj.gov.tw/LawClass/LawSingle.aspx?Pcode=N0030001&amp;FLNO=80" TargetMode="External"/><Relationship Id="rId94" Type="http://schemas.openxmlformats.org/officeDocument/2006/relationships/hyperlink" Target="http://law.moj.gov.tw/LawClass/LawSingle.aspx?Pcode=N0030001&amp;FLNO=85" TargetMode="External"/><Relationship Id="rId4" Type="http://schemas.openxmlformats.org/officeDocument/2006/relationships/hyperlink" Target="http://law.moj.gov.tw/LawClass/LawSingle.aspx?Pcode=N0030001&amp;FLNO=2" TargetMode="External"/><Relationship Id="rId9" Type="http://schemas.openxmlformats.org/officeDocument/2006/relationships/hyperlink" Target="http://law.moj.gov.tw/LawClass/LawSingle.aspx?Pcode=N0030001&amp;FLNO=8" TargetMode="External"/><Relationship Id="rId13" Type="http://schemas.openxmlformats.org/officeDocument/2006/relationships/hyperlink" Target="http://law.moj.gov.tw/LawClass/LawSingle.aspx?Pcode=N0030001&amp;FLNO=10-1" TargetMode="External"/><Relationship Id="rId18" Type="http://schemas.openxmlformats.org/officeDocument/2006/relationships/hyperlink" Target="http://law.moj.gov.tw/LawClass/LawSingle.aspx?Pcode=N0030001&amp;FLNO=15" TargetMode="External"/><Relationship Id="rId39" Type="http://schemas.openxmlformats.org/officeDocument/2006/relationships/hyperlink" Target="http://law.moj.gov.tw/LawClass/LawSingle.aspx?Pcode=N0030001&amp;FLNO=3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3346</Words>
  <Characters>19073</Characters>
  <Application>Microsoft Office Word</Application>
  <DocSecurity>0</DocSecurity>
  <Lines>158</Lines>
  <Paragraphs>44</Paragraphs>
  <ScaleCrop>false</ScaleCrop>
  <Company>淡江大學 Tamkang University</Company>
  <LinksUpToDate>false</LinksUpToDate>
  <CharactersWithSpaces>22375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TKU</dc:creator>
  <cp:keywords/>
  <dc:description/>
  <cp:lastModifiedBy>TKU</cp:lastModifiedBy>
  <cp:revision>2</cp:revision>
  <dcterms:created xsi:type="dcterms:W3CDTF">2017-01-04T06:43:00Z</dcterms:created>
  <dcterms:modified xsi:type="dcterms:W3CDTF">2017-01-04T06:43:00Z</dcterms:modified>
</cp:coreProperties>
</file>