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B2B5" w14:textId="77777777" w:rsidR="005C1D8F" w:rsidRPr="00931A94" w:rsidRDefault="00F13BE0" w:rsidP="00382A2A">
      <w:pPr>
        <w:jc w:val="center"/>
        <w:rPr>
          <w:rFonts w:ascii="標楷體" w:eastAsia="標楷體" w:hAnsi="標楷體"/>
          <w:sz w:val="28"/>
          <w:szCs w:val="28"/>
        </w:rPr>
      </w:pPr>
      <w:r w:rsidRPr="00931A94">
        <w:rPr>
          <w:rFonts w:ascii="標楷體" w:eastAsia="標楷體" w:hAnsi="標楷體" w:hint="eastAsia"/>
          <w:sz w:val="28"/>
          <w:szCs w:val="28"/>
        </w:rPr>
        <w:t>淡江大學衛生保健組</w:t>
      </w:r>
      <w:r w:rsidR="00382A2A" w:rsidRPr="00931A94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 w:themeFill="background1"/>
        </w:rPr>
        <w:t>結核病感染防治與管理</w:t>
      </w:r>
      <w:r w:rsidR="0092236E" w:rsidRPr="00931A94">
        <w:rPr>
          <w:rFonts w:ascii="標楷體" w:eastAsia="標楷體" w:hAnsi="標楷體" w:hint="eastAsia"/>
          <w:sz w:val="28"/>
          <w:szCs w:val="28"/>
        </w:rPr>
        <w:t>準</w:t>
      </w:r>
      <w:r w:rsidR="003C262F" w:rsidRPr="00931A94">
        <w:rPr>
          <w:rFonts w:ascii="標楷體" w:eastAsia="標楷體" w:hAnsi="標楷體" w:hint="eastAsia"/>
          <w:sz w:val="28"/>
          <w:szCs w:val="28"/>
        </w:rPr>
        <w:t>則</w:t>
      </w:r>
    </w:p>
    <w:p w14:paraId="1D08A34C" w14:textId="77777777" w:rsidR="005C1D8F" w:rsidRPr="004763F0" w:rsidRDefault="004763F0" w:rsidP="003C6DBB">
      <w:pPr>
        <w:pStyle w:val="Web"/>
        <w:numPr>
          <w:ilvl w:val="2"/>
          <w:numId w:val="6"/>
        </w:numPr>
        <w:snapToGrid w:val="0"/>
        <w:spacing w:before="0" w:beforeAutospacing="0" w:afterLines="50" w:after="180" w:afterAutospacing="0" w:line="300" w:lineRule="exact"/>
        <w:jc w:val="right"/>
        <w:rPr>
          <w:rFonts w:ascii="標楷體" w:eastAsia="標楷體" w:hAnsi="標楷體"/>
          <w:sz w:val="18"/>
          <w:szCs w:val="18"/>
        </w:rPr>
      </w:pPr>
      <w:r w:rsidRPr="004763F0">
        <w:rPr>
          <w:rFonts w:ascii="標楷體" w:eastAsia="標楷體" w:hAnsi="標楷體" w:hint="eastAsia"/>
          <w:sz w:val="18"/>
          <w:szCs w:val="18"/>
        </w:rPr>
        <w:t xml:space="preserve"> </w:t>
      </w:r>
      <w:r w:rsidR="00D30B60" w:rsidRPr="004763F0">
        <w:rPr>
          <w:rFonts w:ascii="標楷體" w:eastAsia="標楷體" w:hAnsi="標楷體" w:hint="eastAsia"/>
          <w:sz w:val="18"/>
          <w:szCs w:val="18"/>
        </w:rPr>
        <w:t>106學年度第1學期</w:t>
      </w:r>
      <w:r w:rsidR="00D30B60" w:rsidRPr="004763F0">
        <w:rPr>
          <w:rFonts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="00D30B60" w:rsidRPr="004763F0">
        <w:rPr>
          <w:rFonts w:eastAsia="標楷體" w:hAnsi="標楷體" w:hint="eastAsia"/>
          <w:snapToGrid w:val="0"/>
          <w:sz w:val="18"/>
          <w:szCs w:val="18"/>
        </w:rPr>
        <w:t>務</w:t>
      </w:r>
      <w:proofErr w:type="gramEnd"/>
      <w:r w:rsidR="00D30B60" w:rsidRPr="004763F0">
        <w:rPr>
          <w:rFonts w:ascii="標楷體" w:eastAsia="標楷體" w:hAnsi="標楷體" w:hint="eastAsia"/>
          <w:sz w:val="18"/>
          <w:szCs w:val="18"/>
        </w:rPr>
        <w:t>會議修正通過</w:t>
      </w:r>
    </w:p>
    <w:p w14:paraId="6F6D5068" w14:textId="77777777" w:rsidR="004763F0" w:rsidRDefault="004763F0" w:rsidP="004763F0">
      <w:pPr>
        <w:pStyle w:val="a3"/>
        <w:spacing w:line="360" w:lineRule="auto"/>
        <w:ind w:leftChars="0" w:left="810" w:right="100"/>
        <w:jc w:val="right"/>
        <w:rPr>
          <w:rFonts w:ascii="標楷體" w:eastAsia="標楷體" w:hAnsi="標楷體"/>
          <w:sz w:val="20"/>
        </w:rPr>
      </w:pPr>
      <w:r w:rsidRPr="004763F0">
        <w:rPr>
          <w:rFonts w:ascii="標楷體" w:eastAsia="標楷體" w:hAnsi="標楷體" w:hint="eastAsia"/>
          <w:sz w:val="20"/>
        </w:rPr>
        <w:t>106.9.19</w:t>
      </w:r>
      <w:r w:rsidRPr="004763F0">
        <w:rPr>
          <w:rFonts w:ascii="標楷體" w:eastAsia="標楷體" w:hAnsi="標楷體"/>
          <w:sz w:val="20"/>
        </w:rPr>
        <w:t xml:space="preserve"> </w:t>
      </w:r>
      <w:proofErr w:type="gramStart"/>
      <w:r w:rsidRPr="004763F0">
        <w:rPr>
          <w:rFonts w:ascii="標楷體" w:eastAsia="標楷體" w:hAnsi="標楷體" w:hint="eastAsia"/>
          <w:sz w:val="20"/>
        </w:rPr>
        <w:t>處學法字</w:t>
      </w:r>
      <w:proofErr w:type="gramEnd"/>
      <w:r w:rsidRPr="004763F0">
        <w:rPr>
          <w:rFonts w:ascii="標楷體" w:eastAsia="標楷體" w:hAnsi="標楷體" w:hint="eastAsia"/>
          <w:sz w:val="20"/>
        </w:rPr>
        <w:t>第</w:t>
      </w:r>
      <w:r w:rsidRPr="004763F0"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 w:hint="eastAsia"/>
          <w:sz w:val="20"/>
        </w:rPr>
        <w:t>60000027</w:t>
      </w:r>
      <w:r w:rsidRPr="004763F0">
        <w:rPr>
          <w:rFonts w:ascii="標楷體" w:eastAsia="標楷體" w:hAnsi="標楷體" w:hint="eastAsia"/>
          <w:sz w:val="20"/>
        </w:rPr>
        <w:t>號函公布</w:t>
      </w:r>
    </w:p>
    <w:p w14:paraId="28D0D49B" w14:textId="33532180" w:rsidR="004048B6" w:rsidRPr="005A1FCB" w:rsidRDefault="004048B6" w:rsidP="004763F0">
      <w:pPr>
        <w:pStyle w:val="a3"/>
        <w:spacing w:line="360" w:lineRule="auto"/>
        <w:ind w:leftChars="0" w:left="810" w:right="100"/>
        <w:jc w:val="right"/>
        <w:rPr>
          <w:rFonts w:ascii="標楷體" w:eastAsia="標楷體" w:hAnsi="標楷體"/>
          <w:sz w:val="18"/>
          <w:szCs w:val="18"/>
        </w:rPr>
      </w:pPr>
      <w:r w:rsidRPr="005A1FCB">
        <w:rPr>
          <w:rFonts w:ascii="標楷體" w:eastAsia="標楷體" w:hAnsi="標楷體" w:hint="eastAsia"/>
          <w:sz w:val="18"/>
          <w:szCs w:val="18"/>
        </w:rPr>
        <w:t>113.09.13 113學年度第1學期</w:t>
      </w:r>
      <w:r w:rsidRPr="005A1FCB">
        <w:rPr>
          <w:rFonts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Pr="005A1FCB">
        <w:rPr>
          <w:rFonts w:eastAsia="標楷體" w:hAnsi="標楷體" w:hint="eastAsia"/>
          <w:snapToGrid w:val="0"/>
          <w:sz w:val="18"/>
          <w:szCs w:val="18"/>
        </w:rPr>
        <w:t>務</w:t>
      </w:r>
      <w:proofErr w:type="gramEnd"/>
      <w:r w:rsidRPr="005A1FCB">
        <w:rPr>
          <w:rFonts w:ascii="標楷體" w:eastAsia="標楷體" w:hAnsi="標楷體" w:hint="eastAsia"/>
          <w:sz w:val="18"/>
          <w:szCs w:val="18"/>
        </w:rPr>
        <w:t>會議修正通過</w:t>
      </w:r>
    </w:p>
    <w:p w14:paraId="368DF4D9" w14:textId="0C6F8DCF" w:rsidR="001E5DA1" w:rsidRPr="005A1FCB" w:rsidRDefault="001E5DA1" w:rsidP="001E5DA1">
      <w:pPr>
        <w:spacing w:line="360" w:lineRule="auto"/>
        <w:jc w:val="right"/>
        <w:rPr>
          <w:rFonts w:ascii="標楷體" w:eastAsia="標楷體" w:hAnsi="標楷體"/>
          <w:sz w:val="18"/>
          <w:szCs w:val="18"/>
        </w:rPr>
      </w:pPr>
      <w:r w:rsidRPr="005A1FCB">
        <w:rPr>
          <w:rFonts w:ascii="標楷體" w:eastAsia="標楷體" w:hAnsi="標楷體" w:hint="eastAsia"/>
          <w:sz w:val="20"/>
        </w:rPr>
        <w:t>113.09.20 113 學年度第1次</w:t>
      </w:r>
      <w:r w:rsidR="00A13FEF" w:rsidRPr="005A1FCB">
        <w:rPr>
          <w:rFonts w:ascii="標楷體" w:eastAsia="標楷體" w:hAnsi="標楷體" w:hint="eastAsia"/>
          <w:sz w:val="20"/>
        </w:rPr>
        <w:t>學生事務處</w:t>
      </w:r>
      <w:r w:rsidRPr="005A1FCB">
        <w:rPr>
          <w:rFonts w:ascii="標楷體" w:eastAsia="標楷體" w:hAnsi="標楷體" w:hint="eastAsia"/>
          <w:sz w:val="20"/>
        </w:rPr>
        <w:t>主管會議</w:t>
      </w:r>
      <w:r w:rsidRPr="005A1FCB">
        <w:rPr>
          <w:rFonts w:ascii="標楷體" w:eastAsia="標楷體" w:hAnsi="標楷體" w:hint="eastAsia"/>
          <w:sz w:val="18"/>
          <w:szCs w:val="18"/>
        </w:rPr>
        <w:t>修正通過</w:t>
      </w:r>
    </w:p>
    <w:p w14:paraId="4A2C3660" w14:textId="404EB874" w:rsidR="005A1FCB" w:rsidRPr="005A1FCB" w:rsidRDefault="005A1FCB" w:rsidP="005A1FCB">
      <w:pPr>
        <w:pStyle w:val="a3"/>
        <w:spacing w:line="360" w:lineRule="auto"/>
        <w:ind w:leftChars="0" w:left="810" w:right="100"/>
        <w:jc w:val="right"/>
        <w:rPr>
          <w:rFonts w:ascii="標楷體" w:eastAsia="標楷體" w:hAnsi="標楷體"/>
          <w:sz w:val="20"/>
        </w:rPr>
      </w:pPr>
      <w:r w:rsidRPr="005A1FCB">
        <w:rPr>
          <w:rFonts w:ascii="標楷體" w:eastAsia="標楷體" w:hAnsi="標楷體" w:hint="eastAsia"/>
          <w:sz w:val="20"/>
        </w:rPr>
        <w:t>1</w:t>
      </w:r>
      <w:r w:rsidRPr="005A1FCB">
        <w:rPr>
          <w:rFonts w:ascii="標楷體" w:eastAsia="標楷體" w:hAnsi="標楷體" w:hint="eastAsia"/>
          <w:sz w:val="20"/>
        </w:rPr>
        <w:t>13</w:t>
      </w:r>
      <w:r w:rsidRPr="005A1FCB">
        <w:rPr>
          <w:rFonts w:ascii="標楷體" w:eastAsia="標楷體" w:hAnsi="標楷體" w:hint="eastAsia"/>
          <w:sz w:val="20"/>
        </w:rPr>
        <w:t>.</w:t>
      </w:r>
      <w:r w:rsidRPr="005A1FCB">
        <w:rPr>
          <w:rFonts w:ascii="標楷體" w:eastAsia="標楷體" w:hAnsi="標楷體" w:hint="eastAsia"/>
          <w:sz w:val="20"/>
        </w:rPr>
        <w:t>10</w:t>
      </w:r>
      <w:r w:rsidRPr="005A1FCB">
        <w:rPr>
          <w:rFonts w:ascii="標楷體" w:eastAsia="標楷體" w:hAnsi="標楷體" w:hint="eastAsia"/>
          <w:sz w:val="20"/>
        </w:rPr>
        <w:t>.</w:t>
      </w:r>
      <w:r w:rsidRPr="005A1FCB">
        <w:rPr>
          <w:rFonts w:ascii="標楷體" w:eastAsia="標楷體" w:hAnsi="標楷體" w:hint="eastAsia"/>
          <w:sz w:val="20"/>
        </w:rPr>
        <w:t>07</w:t>
      </w:r>
      <w:r w:rsidRPr="005A1FCB">
        <w:rPr>
          <w:rFonts w:ascii="標楷體" w:eastAsia="標楷體" w:hAnsi="標楷體"/>
          <w:sz w:val="20"/>
        </w:rPr>
        <w:t xml:space="preserve"> </w:t>
      </w:r>
      <w:proofErr w:type="gramStart"/>
      <w:r w:rsidRPr="005A1FCB">
        <w:rPr>
          <w:rFonts w:ascii="標楷體" w:eastAsia="標楷體" w:hAnsi="標楷體" w:hint="eastAsia"/>
          <w:sz w:val="20"/>
        </w:rPr>
        <w:t>處學法字</w:t>
      </w:r>
      <w:proofErr w:type="gramEnd"/>
      <w:r w:rsidRPr="005A1FCB">
        <w:rPr>
          <w:rFonts w:ascii="標楷體" w:eastAsia="標楷體" w:hAnsi="標楷體" w:hint="eastAsia"/>
          <w:sz w:val="20"/>
        </w:rPr>
        <w:t>第</w:t>
      </w:r>
      <w:r w:rsidRPr="005A1FCB">
        <w:rPr>
          <w:rFonts w:ascii="標楷體" w:eastAsia="標楷體" w:hAnsi="標楷體"/>
          <w:sz w:val="20"/>
        </w:rPr>
        <w:t>1</w:t>
      </w:r>
      <w:r w:rsidRPr="005A1FCB">
        <w:rPr>
          <w:rFonts w:ascii="標楷體" w:eastAsia="標楷體" w:hAnsi="標楷體" w:hint="eastAsia"/>
          <w:sz w:val="20"/>
        </w:rPr>
        <w:t>13</w:t>
      </w:r>
      <w:r w:rsidRPr="005A1FCB">
        <w:rPr>
          <w:rFonts w:ascii="標楷體" w:eastAsia="標楷體" w:hAnsi="標楷體" w:hint="eastAsia"/>
          <w:sz w:val="20"/>
        </w:rPr>
        <w:t>00000</w:t>
      </w:r>
      <w:r w:rsidRPr="005A1FCB">
        <w:rPr>
          <w:rFonts w:ascii="標楷體" w:eastAsia="標楷體" w:hAnsi="標楷體" w:hint="eastAsia"/>
          <w:sz w:val="20"/>
        </w:rPr>
        <w:t>10</w:t>
      </w:r>
      <w:r w:rsidRPr="005A1FCB">
        <w:rPr>
          <w:rFonts w:ascii="標楷體" w:eastAsia="標楷體" w:hAnsi="標楷體" w:hint="eastAsia"/>
          <w:sz w:val="20"/>
        </w:rPr>
        <w:t>號函公布</w:t>
      </w:r>
    </w:p>
    <w:p w14:paraId="6F311CD6" w14:textId="77777777" w:rsidR="005A1FCB" w:rsidRPr="005A1FCB" w:rsidRDefault="005A1FCB" w:rsidP="001E5DA1">
      <w:pPr>
        <w:spacing w:line="360" w:lineRule="auto"/>
        <w:jc w:val="right"/>
        <w:rPr>
          <w:rFonts w:ascii="標楷體" w:eastAsia="標楷體" w:hAnsi="標楷體" w:hint="eastAsia"/>
          <w:sz w:val="20"/>
        </w:rPr>
      </w:pPr>
    </w:p>
    <w:p w14:paraId="4FB28FA8" w14:textId="77777777" w:rsidR="00382A2A" w:rsidRPr="005A1FCB" w:rsidRDefault="003C6DBB" w:rsidP="003C6DBB">
      <w:pPr>
        <w:pStyle w:val="a3"/>
        <w:adjustRightInd w:val="0"/>
        <w:snapToGrid w:val="0"/>
        <w:spacing w:line="276" w:lineRule="auto"/>
        <w:ind w:leftChars="0" w:hangingChars="200" w:hanging="480"/>
        <w:rPr>
          <w:rFonts w:ascii="標楷體" w:eastAsia="標楷體" w:hAnsi="標楷體"/>
          <w:szCs w:val="24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一、</w:t>
      </w:r>
      <w:r w:rsidR="00382A2A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本校為加強感染結核</w:t>
      </w:r>
      <w:proofErr w:type="gramStart"/>
      <w:r w:rsidR="00382A2A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菌</w:t>
      </w:r>
      <w:proofErr w:type="gramEnd"/>
      <w:r w:rsidR="00382A2A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學生及教職員工之管理與</w:t>
      </w:r>
      <w:r w:rsidR="008B5B54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結核</w:t>
      </w:r>
      <w:proofErr w:type="gramStart"/>
      <w:r w:rsidR="008B5B54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菌</w:t>
      </w:r>
      <w:proofErr w:type="gramEnd"/>
      <w:r w:rsidR="008B5B54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傳染之防治工作，除依傳染病防治法之規定辦理外，特訂定本準則</w:t>
      </w:r>
      <w:r w:rsidR="00382A2A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。</w:t>
      </w:r>
    </w:p>
    <w:p w14:paraId="103DECD6" w14:textId="77777777" w:rsidR="00382A2A" w:rsidRPr="005A1FCB" w:rsidRDefault="00382A2A" w:rsidP="003C6DBB">
      <w:pPr>
        <w:tabs>
          <w:tab w:val="left" w:pos="360"/>
          <w:tab w:val="left" w:pos="720"/>
        </w:tabs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 w:themeFill="background1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二、本校學生於新生入學，教職員工於入校服務，</w:t>
      </w:r>
      <w:proofErr w:type="gramStart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均需檢</w:t>
      </w:r>
      <w:proofErr w:type="gramEnd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附公立醫院、區域醫院等級以上之醫療院所或慢性病防治院所三個月內之胸部X 光報告，或接受本校建議與安排之胸部X 光檢查。胸部X光報告若有肺結核病之可能性，應儘速前往本校安排之醫療院所接受詳細檢查與治療。</w:t>
      </w:r>
    </w:p>
    <w:p w14:paraId="32B38830" w14:textId="77777777" w:rsidR="00382A2A" w:rsidRPr="005A1FCB" w:rsidRDefault="00382A2A" w:rsidP="003C6DBB">
      <w:pPr>
        <w:tabs>
          <w:tab w:val="left" w:pos="360"/>
          <w:tab w:val="left" w:pos="720"/>
        </w:tabs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 w:themeFill="background1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三、學生、教職員工、以及外籍人士在校期間如被醫療院所診斷為開放性肺</w:t>
      </w:r>
      <w:r w:rsidR="00DC2D22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結核病患，應暫時停止上學、上班，並且配合</w:t>
      </w: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隔離治療。開放性肺結核患者需規則服用抗結核</w:t>
      </w:r>
      <w:proofErr w:type="gramStart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菌</w:t>
      </w:r>
      <w:proofErr w:type="gramEnd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藥物治療兩</w:t>
      </w:r>
      <w:proofErr w:type="gramStart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週</w:t>
      </w:r>
      <w:proofErr w:type="gramEnd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且痰液抹片檢查呈</w:t>
      </w:r>
      <w:proofErr w:type="gramStart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陰性始</w:t>
      </w:r>
      <w:proofErr w:type="gramEnd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得解除隔離。</w:t>
      </w:r>
    </w:p>
    <w:p w14:paraId="2C7C66FD" w14:textId="77777777" w:rsidR="00382A2A" w:rsidRPr="005A1FCB" w:rsidRDefault="00382A2A" w:rsidP="003C6DBB">
      <w:pPr>
        <w:tabs>
          <w:tab w:val="left" w:pos="360"/>
          <w:tab w:val="left" w:pos="720"/>
        </w:tabs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 w:themeFill="background1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四、患有結核</w:t>
      </w:r>
      <w:proofErr w:type="gramStart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菌</w:t>
      </w:r>
      <w:proofErr w:type="gramEnd"/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感染之教職員工生，應接受衛生保健追蹤管理，並且遵照醫護人員指示服藥及接受複查。</w:t>
      </w:r>
    </w:p>
    <w:p w14:paraId="3B87D1AD" w14:textId="77777777" w:rsidR="00382A2A" w:rsidRPr="005A1FCB" w:rsidRDefault="00382A2A" w:rsidP="003C6DBB">
      <w:pPr>
        <w:tabs>
          <w:tab w:val="left" w:pos="360"/>
          <w:tab w:val="left" w:pos="720"/>
        </w:tabs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 w:themeFill="background1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五、住宿生在隔離觀察期間需依醫囑住院治療；不需住院隔離者可返家休養或是由住</w:t>
      </w:r>
      <w:r w:rsidR="00E073B5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宿</w:t>
      </w: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輔</w:t>
      </w:r>
      <w:r w:rsidR="00E073B5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導</w:t>
      </w: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組安排遷移至獨立通風之住宿空間，無論在何處隔離皆應嚴守良好衛生習慣避免病菌之散播。</w:t>
      </w:r>
    </w:p>
    <w:p w14:paraId="6483A48D" w14:textId="537A5DE1" w:rsidR="00382A2A" w:rsidRPr="005A1FCB" w:rsidRDefault="00DC2D22" w:rsidP="003C6DBB">
      <w:pPr>
        <w:tabs>
          <w:tab w:val="left" w:pos="360"/>
          <w:tab w:val="left" w:pos="720"/>
        </w:tabs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 w:themeFill="background1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六、</w:t>
      </w:r>
      <w:r w:rsidR="00382A2A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與肺結核病患密切接觸之教職員工生，</w:t>
      </w:r>
      <w:r w:rsidR="00B23B0B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依傳染病防治法辦理</w:t>
      </w:r>
      <w:r w:rsidR="00382A2A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。</w:t>
      </w:r>
    </w:p>
    <w:p w14:paraId="46B3D46E" w14:textId="77777777" w:rsidR="001E5DA1" w:rsidRPr="005A1FCB" w:rsidRDefault="00DC2D22" w:rsidP="001E5DA1">
      <w:pPr>
        <w:tabs>
          <w:tab w:val="left" w:pos="360"/>
          <w:tab w:val="left" w:pos="720"/>
        </w:tabs>
        <w:snapToGrid w:val="0"/>
        <w:spacing w:line="360" w:lineRule="auto"/>
        <w:ind w:left="490" w:hangingChars="204" w:hanging="490"/>
        <w:rPr>
          <w:rFonts w:ascii="標楷體" w:eastAsia="標楷體" w:hAnsi="標楷體"/>
          <w:szCs w:val="24"/>
        </w:rPr>
      </w:pPr>
      <w:r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七</w:t>
      </w:r>
      <w:r w:rsidR="008B0DEB" w:rsidRPr="005A1FCB">
        <w:rPr>
          <w:rFonts w:ascii="標楷體" w:eastAsia="標楷體" w:hAnsi="標楷體" w:cs="新細明體" w:hint="eastAsia"/>
          <w:kern w:val="0"/>
          <w:szCs w:val="24"/>
          <w:shd w:val="clear" w:color="auto" w:fill="FFFFFF" w:themeFill="background1"/>
        </w:rPr>
        <w:t>、</w:t>
      </w:r>
      <w:r w:rsidR="001E5DA1" w:rsidRPr="005A1FCB">
        <w:rPr>
          <w:rFonts w:ascii="標楷體" w:eastAsia="標楷體" w:hAnsi="標楷體" w:hint="eastAsia"/>
          <w:szCs w:val="24"/>
        </w:rPr>
        <w:t>本準則經學生事務處主管會議通過，報請校長核定後，自公布日實施；修正時亦同。</w:t>
      </w:r>
    </w:p>
    <w:p w14:paraId="294C92BC" w14:textId="7BE956CD" w:rsidR="002350B7" w:rsidRPr="005A1FCB" w:rsidRDefault="002350B7" w:rsidP="00491976">
      <w:pPr>
        <w:tabs>
          <w:tab w:val="left" w:pos="360"/>
          <w:tab w:val="left" w:pos="720"/>
        </w:tabs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</w:p>
    <w:sectPr w:rsidR="002350B7" w:rsidRPr="005A1FCB" w:rsidSect="00741F0B">
      <w:pgSz w:w="11906" w:h="16838"/>
      <w:pgMar w:top="1418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B6F9" w14:textId="77777777" w:rsidR="00B925A2" w:rsidRDefault="00B925A2" w:rsidP="0092236E">
      <w:r>
        <w:separator/>
      </w:r>
    </w:p>
  </w:endnote>
  <w:endnote w:type="continuationSeparator" w:id="0">
    <w:p w14:paraId="22E0965B" w14:textId="77777777" w:rsidR="00B925A2" w:rsidRDefault="00B925A2" w:rsidP="0092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4177" w14:textId="77777777" w:rsidR="00B925A2" w:rsidRDefault="00B925A2" w:rsidP="0092236E">
      <w:r>
        <w:separator/>
      </w:r>
    </w:p>
  </w:footnote>
  <w:footnote w:type="continuationSeparator" w:id="0">
    <w:p w14:paraId="4281EC6D" w14:textId="77777777" w:rsidR="00B925A2" w:rsidRDefault="00B925A2" w:rsidP="0092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4E38"/>
    <w:multiLevelType w:val="hybridMultilevel"/>
    <w:tmpl w:val="CFB4D17A"/>
    <w:lvl w:ilvl="0" w:tplc="DD1E8424">
      <w:start w:val="1"/>
      <w:numFmt w:val="taiwaneseCountingThousand"/>
      <w:lvlText w:val="(%1)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ACF543F"/>
    <w:multiLevelType w:val="hybridMultilevel"/>
    <w:tmpl w:val="7EF06446"/>
    <w:lvl w:ilvl="0" w:tplc="E780DDAA">
      <w:start w:val="4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3BB12393"/>
    <w:multiLevelType w:val="hybridMultilevel"/>
    <w:tmpl w:val="6C34651C"/>
    <w:lvl w:ilvl="0" w:tplc="D81E81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7D26D18"/>
    <w:multiLevelType w:val="hybridMultilevel"/>
    <w:tmpl w:val="26B09EDC"/>
    <w:lvl w:ilvl="0" w:tplc="DAE053C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8241C73"/>
    <w:multiLevelType w:val="multilevel"/>
    <w:tmpl w:val="32787C52"/>
    <w:lvl w:ilvl="0">
      <w:start w:val="10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C674A82"/>
    <w:multiLevelType w:val="hybridMultilevel"/>
    <w:tmpl w:val="F174B870"/>
    <w:lvl w:ilvl="0" w:tplc="1EB2FC84">
      <w:start w:val="1"/>
      <w:numFmt w:val="taiwaneseCountingThousand"/>
      <w:lvlText w:val="%1、"/>
      <w:lvlJc w:val="left"/>
      <w:pPr>
        <w:ind w:left="80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26" w:hanging="480"/>
      </w:pPr>
    </w:lvl>
    <w:lvl w:ilvl="2" w:tplc="0409001B" w:tentative="1">
      <w:start w:val="1"/>
      <w:numFmt w:val="lowerRoman"/>
      <w:lvlText w:val="%3."/>
      <w:lvlJc w:val="right"/>
      <w:pPr>
        <w:ind w:left="8806" w:hanging="480"/>
      </w:pPr>
    </w:lvl>
    <w:lvl w:ilvl="3" w:tplc="0409000F" w:tentative="1">
      <w:start w:val="1"/>
      <w:numFmt w:val="decimal"/>
      <w:lvlText w:val="%4."/>
      <w:lvlJc w:val="left"/>
      <w:pPr>
        <w:ind w:left="9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66" w:hanging="480"/>
      </w:pPr>
    </w:lvl>
    <w:lvl w:ilvl="5" w:tplc="0409001B" w:tentative="1">
      <w:start w:val="1"/>
      <w:numFmt w:val="lowerRoman"/>
      <w:lvlText w:val="%6."/>
      <w:lvlJc w:val="right"/>
      <w:pPr>
        <w:ind w:left="10246" w:hanging="480"/>
      </w:pPr>
    </w:lvl>
    <w:lvl w:ilvl="6" w:tplc="0409000F" w:tentative="1">
      <w:start w:val="1"/>
      <w:numFmt w:val="decimal"/>
      <w:lvlText w:val="%7."/>
      <w:lvlJc w:val="left"/>
      <w:pPr>
        <w:ind w:left="10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06" w:hanging="480"/>
      </w:pPr>
    </w:lvl>
    <w:lvl w:ilvl="8" w:tplc="0409001B" w:tentative="1">
      <w:start w:val="1"/>
      <w:numFmt w:val="lowerRoman"/>
      <w:lvlText w:val="%9."/>
      <w:lvlJc w:val="right"/>
      <w:pPr>
        <w:ind w:left="11686" w:hanging="480"/>
      </w:pPr>
    </w:lvl>
  </w:abstractNum>
  <w:num w:numId="1" w16cid:durableId="858157635">
    <w:abstractNumId w:val="2"/>
  </w:num>
  <w:num w:numId="2" w16cid:durableId="255749035">
    <w:abstractNumId w:val="5"/>
  </w:num>
  <w:num w:numId="3" w16cid:durableId="1014921677">
    <w:abstractNumId w:val="0"/>
  </w:num>
  <w:num w:numId="4" w16cid:durableId="334066873">
    <w:abstractNumId w:val="3"/>
  </w:num>
  <w:num w:numId="5" w16cid:durableId="2040662215">
    <w:abstractNumId w:val="1"/>
  </w:num>
  <w:num w:numId="6" w16cid:durableId="91439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77"/>
    <w:rsid w:val="0000349D"/>
    <w:rsid w:val="0003641A"/>
    <w:rsid w:val="00051DE4"/>
    <w:rsid w:val="000C1AC7"/>
    <w:rsid w:val="001D2FEA"/>
    <w:rsid w:val="001D4238"/>
    <w:rsid w:val="001E5DA1"/>
    <w:rsid w:val="002350B7"/>
    <w:rsid w:val="0027375E"/>
    <w:rsid w:val="003217DE"/>
    <w:rsid w:val="00357B5A"/>
    <w:rsid w:val="00372742"/>
    <w:rsid w:val="0037362D"/>
    <w:rsid w:val="00376DE6"/>
    <w:rsid w:val="00382A2A"/>
    <w:rsid w:val="003A73B4"/>
    <w:rsid w:val="003C262F"/>
    <w:rsid w:val="003C6DBB"/>
    <w:rsid w:val="003F5EA5"/>
    <w:rsid w:val="004032D6"/>
    <w:rsid w:val="004048B6"/>
    <w:rsid w:val="004763F0"/>
    <w:rsid w:val="00491976"/>
    <w:rsid w:val="00492383"/>
    <w:rsid w:val="004B222C"/>
    <w:rsid w:val="005102F1"/>
    <w:rsid w:val="00546542"/>
    <w:rsid w:val="005947FE"/>
    <w:rsid w:val="005A1FCB"/>
    <w:rsid w:val="005C1D8F"/>
    <w:rsid w:val="005F3FAA"/>
    <w:rsid w:val="006D02C3"/>
    <w:rsid w:val="006F501A"/>
    <w:rsid w:val="00706307"/>
    <w:rsid w:val="0071223B"/>
    <w:rsid w:val="00732138"/>
    <w:rsid w:val="00741F0B"/>
    <w:rsid w:val="00743ADD"/>
    <w:rsid w:val="00776CF6"/>
    <w:rsid w:val="007B1F5A"/>
    <w:rsid w:val="00810F90"/>
    <w:rsid w:val="008B0DEB"/>
    <w:rsid w:val="008B5B54"/>
    <w:rsid w:val="008F7F77"/>
    <w:rsid w:val="0092236E"/>
    <w:rsid w:val="00930897"/>
    <w:rsid w:val="00931A94"/>
    <w:rsid w:val="00A031BB"/>
    <w:rsid w:val="00A13FEF"/>
    <w:rsid w:val="00A261EF"/>
    <w:rsid w:val="00A52D18"/>
    <w:rsid w:val="00AB0F2E"/>
    <w:rsid w:val="00AB54B5"/>
    <w:rsid w:val="00AC147E"/>
    <w:rsid w:val="00AE1D05"/>
    <w:rsid w:val="00AE2102"/>
    <w:rsid w:val="00B1055E"/>
    <w:rsid w:val="00B23B0B"/>
    <w:rsid w:val="00B27CA6"/>
    <w:rsid w:val="00B3063B"/>
    <w:rsid w:val="00B90716"/>
    <w:rsid w:val="00B925A2"/>
    <w:rsid w:val="00C11608"/>
    <w:rsid w:val="00C1587F"/>
    <w:rsid w:val="00C84F61"/>
    <w:rsid w:val="00CF40AC"/>
    <w:rsid w:val="00D30B60"/>
    <w:rsid w:val="00DB2FCF"/>
    <w:rsid w:val="00DC2D22"/>
    <w:rsid w:val="00DE4A87"/>
    <w:rsid w:val="00E073B5"/>
    <w:rsid w:val="00E53283"/>
    <w:rsid w:val="00E6683F"/>
    <w:rsid w:val="00EB416D"/>
    <w:rsid w:val="00EF4E34"/>
    <w:rsid w:val="00F025BB"/>
    <w:rsid w:val="00F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1153"/>
  <w15:docId w15:val="{D8ADB78B-6925-46AF-BA88-C127357F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3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36E"/>
    <w:rPr>
      <w:sz w:val="20"/>
      <w:szCs w:val="20"/>
    </w:rPr>
  </w:style>
  <w:style w:type="paragraph" w:styleId="Web">
    <w:name w:val="Normal (Web)"/>
    <w:basedOn w:val="a"/>
    <w:rsid w:val="00D30B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淡江大學 Tamkang University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李青怡</cp:lastModifiedBy>
  <cp:revision>2</cp:revision>
  <cp:lastPrinted>2017-09-06T03:20:00Z</cp:lastPrinted>
  <dcterms:created xsi:type="dcterms:W3CDTF">2024-10-07T00:13:00Z</dcterms:created>
  <dcterms:modified xsi:type="dcterms:W3CDTF">2024-10-07T00:13:00Z</dcterms:modified>
</cp:coreProperties>
</file>