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A9" w:rsidRPr="004533A2" w:rsidRDefault="00CA78A9" w:rsidP="00CA78A9">
      <w:pPr>
        <w:widowControl/>
        <w:spacing w:beforeLines="50" w:before="120" w:afterLines="50" w:after="120" w:line="240" w:lineRule="auto"/>
        <w:jc w:val="center"/>
        <w:textAlignment w:val="auto"/>
        <w:rPr>
          <w:rFonts w:ascii="新細明體" w:hAnsi="新細明體" w:cs="新細明體"/>
          <w:color w:val="000000"/>
          <w:sz w:val="28"/>
          <w:szCs w:val="28"/>
        </w:rPr>
      </w:pPr>
      <w:bookmarkStart w:id="0" w:name="_GoBack"/>
      <w:bookmarkEnd w:id="0"/>
      <w:r w:rsidRPr="004533A2">
        <w:rPr>
          <w:rFonts w:ascii="標楷體" w:eastAsia="標楷體" w:hAnsi="標楷體" w:cs="新細明體"/>
          <w:bCs/>
          <w:color w:val="000000"/>
          <w:sz w:val="28"/>
          <w:szCs w:val="28"/>
        </w:rPr>
        <w:t>淡江大學社團學習與實作課程實施要點</w:t>
      </w:r>
    </w:p>
    <w:p w:rsidR="00711A95" w:rsidRDefault="00711A95" w:rsidP="009A6092">
      <w:pPr>
        <w:spacing w:line="240" w:lineRule="auto"/>
        <w:jc w:val="right"/>
        <w:rPr>
          <w:rFonts w:ascii="標楷體" w:eastAsia="標楷體" w:hAnsi="標楷體" w:cs="新細明體"/>
          <w:color w:val="000000"/>
          <w:szCs w:val="24"/>
        </w:rPr>
      </w:pPr>
    </w:p>
    <w:p w:rsidR="00711A95" w:rsidRPr="00FC5539" w:rsidRDefault="00711A95" w:rsidP="009A6092">
      <w:pPr>
        <w:spacing w:line="240" w:lineRule="auto"/>
        <w:jc w:val="right"/>
        <w:rPr>
          <w:rFonts w:ascii="標楷體" w:eastAsia="標楷體" w:hAnsi="標楷體"/>
          <w:color w:val="000000"/>
          <w:sz w:val="20"/>
        </w:rPr>
      </w:pPr>
      <w:r w:rsidRPr="00FC5539">
        <w:rPr>
          <w:rFonts w:ascii="標楷體" w:eastAsia="標楷體" w:hAnsi="標楷體" w:hint="eastAsia"/>
          <w:sz w:val="20"/>
        </w:rPr>
        <w:t xml:space="preserve">104.10.28 </w:t>
      </w:r>
      <w:r w:rsidRPr="00FC5539">
        <w:rPr>
          <w:rFonts w:ascii="標楷體" w:eastAsia="標楷體" w:hAnsi="標楷體"/>
          <w:sz w:val="20"/>
        </w:rPr>
        <w:t>10</w:t>
      </w:r>
      <w:r w:rsidRPr="00FC5539">
        <w:rPr>
          <w:rFonts w:ascii="標楷體" w:eastAsia="標楷體" w:hAnsi="標楷體" w:hint="eastAsia"/>
          <w:sz w:val="20"/>
        </w:rPr>
        <w:t>4學年度第1學期教務會議修正通過</w:t>
      </w:r>
    </w:p>
    <w:p w:rsidR="00711A95" w:rsidRDefault="00711A95" w:rsidP="009A6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ind w:rightChars="2" w:right="5" w:firstLine="4321"/>
        <w:jc w:val="right"/>
        <w:rPr>
          <w:rFonts w:ascii="標楷體" w:eastAsia="標楷體" w:hAnsi="標楷體"/>
          <w:color w:val="000000"/>
          <w:sz w:val="20"/>
        </w:rPr>
      </w:pPr>
      <w:r w:rsidRPr="00586F8A">
        <w:rPr>
          <w:rFonts w:ascii="標楷體" w:eastAsia="標楷體" w:hAnsi="標楷體" w:hint="eastAsia"/>
          <w:color w:val="000000"/>
          <w:sz w:val="20"/>
        </w:rPr>
        <w:t>104.1</w:t>
      </w:r>
      <w:r>
        <w:rPr>
          <w:rFonts w:ascii="標楷體" w:eastAsia="標楷體" w:hAnsi="標楷體" w:hint="eastAsia"/>
          <w:color w:val="000000"/>
          <w:sz w:val="20"/>
        </w:rPr>
        <w:t>2</w:t>
      </w:r>
      <w:r w:rsidRPr="00586F8A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</w:t>
      </w:r>
      <w:r w:rsidR="008242CF">
        <w:rPr>
          <w:rFonts w:ascii="標楷體" w:eastAsia="標楷體" w:hAnsi="標楷體" w:hint="eastAsia"/>
          <w:color w:val="000000"/>
          <w:sz w:val="20"/>
        </w:rPr>
        <w:t>8</w:t>
      </w:r>
      <w:r w:rsidRPr="00586F8A">
        <w:rPr>
          <w:rFonts w:ascii="標楷體" w:eastAsia="標楷體" w:hAnsi="標楷體"/>
          <w:color w:val="000000"/>
          <w:sz w:val="20"/>
        </w:rPr>
        <w:t xml:space="preserve"> </w:t>
      </w:r>
      <w:r w:rsidRPr="00586F8A">
        <w:rPr>
          <w:rFonts w:ascii="標楷體" w:eastAsia="標楷體" w:hAnsi="標楷體" w:hint="eastAsia"/>
          <w:color w:val="000000"/>
          <w:sz w:val="20"/>
        </w:rPr>
        <w:t>處秘法字第</w:t>
      </w:r>
      <w:r w:rsidRPr="00586F8A">
        <w:rPr>
          <w:rFonts w:ascii="標楷體" w:eastAsia="標楷體" w:hAnsi="標楷體"/>
          <w:color w:val="000000"/>
          <w:sz w:val="20"/>
        </w:rPr>
        <w:t>10</w:t>
      </w:r>
      <w:r w:rsidRPr="00586F8A">
        <w:rPr>
          <w:rFonts w:ascii="標楷體" w:eastAsia="標楷體" w:hAnsi="標楷體" w:hint="eastAsia"/>
          <w:color w:val="000000"/>
          <w:sz w:val="20"/>
        </w:rPr>
        <w:t>4</w:t>
      </w:r>
      <w:r w:rsidRPr="00586F8A">
        <w:rPr>
          <w:rFonts w:ascii="標楷體" w:eastAsia="標楷體" w:hAnsi="標楷體"/>
          <w:color w:val="000000"/>
          <w:sz w:val="20"/>
        </w:rPr>
        <w:t>000</w:t>
      </w:r>
      <w:r w:rsidRPr="00586F8A">
        <w:rPr>
          <w:rFonts w:ascii="標楷體" w:eastAsia="標楷體" w:hAnsi="標楷體" w:hint="eastAsia"/>
          <w:color w:val="000000"/>
          <w:sz w:val="20"/>
        </w:rPr>
        <w:t>00</w:t>
      </w:r>
      <w:r>
        <w:rPr>
          <w:rFonts w:ascii="標楷體" w:eastAsia="標楷體" w:hAnsi="標楷體" w:hint="eastAsia"/>
          <w:color w:val="000000"/>
          <w:sz w:val="20"/>
        </w:rPr>
        <w:t>70</w:t>
      </w:r>
      <w:r w:rsidRPr="00586F8A">
        <w:rPr>
          <w:rFonts w:ascii="標楷體" w:eastAsia="標楷體" w:hAnsi="標楷體" w:hint="eastAsia"/>
          <w:color w:val="000000"/>
          <w:sz w:val="20"/>
        </w:rPr>
        <w:t>號函公布</w:t>
      </w:r>
    </w:p>
    <w:p w:rsidR="002C1718" w:rsidRPr="006A3D2F" w:rsidRDefault="002C1718" w:rsidP="009A6092">
      <w:pPr>
        <w:spacing w:line="240" w:lineRule="auto"/>
        <w:jc w:val="right"/>
        <w:rPr>
          <w:rFonts w:ascii="標楷體" w:eastAsia="標楷體" w:hAnsi="標楷體"/>
          <w:color w:val="000000"/>
          <w:sz w:val="20"/>
        </w:rPr>
      </w:pPr>
      <w:r w:rsidRPr="006A3D2F">
        <w:rPr>
          <w:rFonts w:ascii="標楷體" w:eastAsia="標楷體" w:hAnsi="標楷體" w:hint="eastAsia"/>
          <w:sz w:val="20"/>
        </w:rPr>
        <w:t xml:space="preserve">105.10.26 </w:t>
      </w:r>
      <w:r w:rsidRPr="006A3D2F">
        <w:rPr>
          <w:rFonts w:ascii="標楷體" w:eastAsia="標楷體" w:hAnsi="標楷體"/>
          <w:sz w:val="20"/>
        </w:rPr>
        <w:t>10</w:t>
      </w:r>
      <w:r w:rsidRPr="006A3D2F">
        <w:rPr>
          <w:rFonts w:ascii="標楷體" w:eastAsia="標楷體" w:hAnsi="標楷體" w:hint="eastAsia"/>
          <w:sz w:val="20"/>
        </w:rPr>
        <w:t>5學年度第1學期教務會議修正通過</w:t>
      </w:r>
    </w:p>
    <w:p w:rsidR="002C1718" w:rsidRDefault="002C1718" w:rsidP="009A6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ind w:rightChars="2" w:right="5" w:firstLine="4321"/>
        <w:jc w:val="right"/>
        <w:rPr>
          <w:rFonts w:ascii="標楷體" w:eastAsia="標楷體" w:hAnsi="標楷體"/>
          <w:color w:val="000000"/>
          <w:sz w:val="20"/>
        </w:rPr>
      </w:pPr>
      <w:r w:rsidRPr="006A3D2F">
        <w:rPr>
          <w:rFonts w:ascii="標楷體" w:eastAsia="標楷體" w:hAnsi="標楷體" w:hint="eastAsia"/>
          <w:color w:val="000000"/>
          <w:sz w:val="20"/>
        </w:rPr>
        <w:t>105.11.2</w:t>
      </w:r>
      <w:r w:rsidR="00A92E89" w:rsidRPr="006A3D2F">
        <w:rPr>
          <w:rFonts w:ascii="標楷體" w:eastAsia="標楷體" w:hAnsi="標楷體" w:hint="eastAsia"/>
          <w:color w:val="000000"/>
          <w:sz w:val="20"/>
        </w:rPr>
        <w:t xml:space="preserve">2 </w:t>
      </w:r>
      <w:r w:rsidRPr="006A3D2F">
        <w:rPr>
          <w:rFonts w:ascii="標楷體" w:eastAsia="標楷體" w:hAnsi="標楷體" w:hint="eastAsia"/>
          <w:color w:val="000000"/>
          <w:sz w:val="20"/>
        </w:rPr>
        <w:t>處秘法字第</w:t>
      </w:r>
      <w:r w:rsidRPr="006A3D2F">
        <w:rPr>
          <w:rFonts w:ascii="標楷體" w:eastAsia="標楷體" w:hAnsi="標楷體"/>
          <w:color w:val="000000"/>
          <w:sz w:val="20"/>
        </w:rPr>
        <w:t>10</w:t>
      </w:r>
      <w:r w:rsidRPr="006A3D2F">
        <w:rPr>
          <w:rFonts w:ascii="標楷體" w:eastAsia="標楷體" w:hAnsi="標楷體" w:hint="eastAsia"/>
          <w:color w:val="000000"/>
          <w:sz w:val="20"/>
        </w:rPr>
        <w:t>5</w:t>
      </w:r>
      <w:r w:rsidRPr="006A3D2F">
        <w:rPr>
          <w:rFonts w:ascii="標楷體" w:eastAsia="標楷體" w:hAnsi="標楷體"/>
          <w:color w:val="000000"/>
          <w:sz w:val="20"/>
        </w:rPr>
        <w:t>000</w:t>
      </w:r>
      <w:r w:rsidRPr="006A3D2F">
        <w:rPr>
          <w:rFonts w:ascii="標楷體" w:eastAsia="標楷體" w:hAnsi="標楷體" w:hint="eastAsia"/>
          <w:color w:val="000000"/>
          <w:sz w:val="20"/>
        </w:rPr>
        <w:t>003</w:t>
      </w:r>
      <w:r w:rsidR="00A92E89" w:rsidRPr="006A3D2F">
        <w:rPr>
          <w:rFonts w:ascii="標楷體" w:eastAsia="標楷體" w:hAnsi="標楷體" w:hint="eastAsia"/>
          <w:color w:val="000000"/>
          <w:sz w:val="20"/>
        </w:rPr>
        <w:t>8</w:t>
      </w:r>
      <w:r w:rsidRPr="006A3D2F">
        <w:rPr>
          <w:rFonts w:ascii="標楷體" w:eastAsia="標楷體" w:hAnsi="標楷體" w:hint="eastAsia"/>
          <w:color w:val="000000"/>
          <w:sz w:val="20"/>
        </w:rPr>
        <w:t>號函公布</w:t>
      </w:r>
    </w:p>
    <w:p w:rsidR="00E728F0" w:rsidRPr="006A3D2F" w:rsidRDefault="00E728F0" w:rsidP="009A6092">
      <w:pPr>
        <w:spacing w:line="240" w:lineRule="auto"/>
        <w:jc w:val="right"/>
        <w:rPr>
          <w:rFonts w:ascii="標楷體" w:eastAsia="標楷體" w:hAnsi="標楷體"/>
          <w:color w:val="000000"/>
          <w:sz w:val="20"/>
        </w:rPr>
      </w:pPr>
      <w:r w:rsidRPr="006A3D2F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7</w:t>
      </w:r>
      <w:r w:rsidRPr="006A3D2F">
        <w:rPr>
          <w:rFonts w:ascii="標楷體" w:eastAsia="標楷體" w:hAnsi="標楷體" w:hint="eastAsia"/>
          <w:sz w:val="20"/>
        </w:rPr>
        <w:t>.0</w:t>
      </w:r>
      <w:r>
        <w:rPr>
          <w:rFonts w:ascii="標楷體" w:eastAsia="標楷體" w:hAnsi="標楷體" w:hint="eastAsia"/>
          <w:sz w:val="20"/>
        </w:rPr>
        <w:t>5</w:t>
      </w:r>
      <w:r w:rsidRPr="006A3D2F">
        <w:rPr>
          <w:rFonts w:ascii="標楷體" w:eastAsia="標楷體" w:hAnsi="標楷體" w:hint="eastAsia"/>
          <w:sz w:val="20"/>
        </w:rPr>
        <w:t>.2</w:t>
      </w:r>
      <w:r>
        <w:rPr>
          <w:rFonts w:ascii="標楷體" w:eastAsia="標楷體" w:hAnsi="標楷體" w:hint="eastAsia"/>
          <w:sz w:val="20"/>
        </w:rPr>
        <w:t>3</w:t>
      </w:r>
      <w:r w:rsidRPr="006A3D2F">
        <w:rPr>
          <w:rFonts w:ascii="標楷體" w:eastAsia="標楷體" w:hAnsi="標楷體" w:hint="eastAsia"/>
          <w:sz w:val="20"/>
        </w:rPr>
        <w:t xml:space="preserve"> </w:t>
      </w:r>
      <w:r w:rsidRPr="006A3D2F"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6</w:t>
      </w:r>
      <w:r w:rsidRPr="006A3D2F">
        <w:rPr>
          <w:rFonts w:ascii="標楷體" w:eastAsia="標楷體" w:hAnsi="標楷體" w:hint="eastAsia"/>
          <w:sz w:val="20"/>
        </w:rPr>
        <w:t>學年度第</w:t>
      </w:r>
      <w:r>
        <w:rPr>
          <w:rFonts w:ascii="標楷體" w:eastAsia="標楷體" w:hAnsi="標楷體" w:hint="eastAsia"/>
          <w:sz w:val="20"/>
        </w:rPr>
        <w:t>2</w:t>
      </w:r>
      <w:r w:rsidRPr="006A3D2F">
        <w:rPr>
          <w:rFonts w:ascii="標楷體" w:eastAsia="標楷體" w:hAnsi="標楷體" w:hint="eastAsia"/>
          <w:sz w:val="20"/>
        </w:rPr>
        <w:t>學期教務會議修正通過</w:t>
      </w:r>
    </w:p>
    <w:p w:rsidR="009A6092" w:rsidRDefault="009A6092" w:rsidP="009A6092">
      <w:pPr>
        <w:kinsoku w:val="0"/>
        <w:overflowPunct w:val="0"/>
        <w:spacing w:line="240" w:lineRule="auto"/>
        <w:ind w:left="1840" w:hanging="400"/>
        <w:jc w:val="right"/>
        <w:rPr>
          <w:rFonts w:ascii="標楷體" w:eastAsia="標楷體" w:hAnsi="標楷體"/>
          <w:sz w:val="20"/>
        </w:rPr>
      </w:pPr>
      <w:r w:rsidRPr="0062577A">
        <w:rPr>
          <w:rFonts w:ascii="標楷體" w:eastAsia="標楷體" w:hAnsi="標楷體" w:cs="新細明體" w:hint="eastAsia"/>
          <w:sz w:val="20"/>
        </w:rPr>
        <w:t>107.06.1</w:t>
      </w:r>
      <w:r>
        <w:rPr>
          <w:rFonts w:ascii="標楷體" w:eastAsia="標楷體" w:hAnsi="標楷體" w:cs="新細明體" w:hint="eastAsia"/>
          <w:sz w:val="20"/>
        </w:rPr>
        <w:t>5</w:t>
      </w:r>
      <w:r w:rsidRPr="0062577A">
        <w:rPr>
          <w:rFonts w:ascii="標楷體" w:eastAsia="標楷體" w:hAnsi="標楷體" w:cs="新細明體" w:hint="eastAsia"/>
          <w:sz w:val="20"/>
        </w:rPr>
        <w:t>處秘法字第10700000</w:t>
      </w:r>
      <w:r>
        <w:rPr>
          <w:rFonts w:ascii="標楷體" w:eastAsia="標楷體" w:hAnsi="標楷體" w:cs="新細明體" w:hint="eastAsia"/>
          <w:sz w:val="20"/>
        </w:rPr>
        <w:t>27</w:t>
      </w:r>
      <w:r w:rsidRPr="0062577A">
        <w:rPr>
          <w:rFonts w:ascii="標楷體" w:eastAsia="標楷體" w:hAnsi="標楷體" w:cs="新細明體" w:hint="eastAsia"/>
          <w:sz w:val="20"/>
        </w:rPr>
        <w:t>號函</w:t>
      </w:r>
      <w:r w:rsidRPr="0062577A">
        <w:rPr>
          <w:rFonts w:ascii="標楷體" w:eastAsia="標楷體" w:hAnsi="標楷體" w:hint="eastAsia"/>
          <w:sz w:val="20"/>
        </w:rPr>
        <w:t>公布</w:t>
      </w:r>
    </w:p>
    <w:p w:rsidR="00A951CF" w:rsidRPr="00A951CF" w:rsidRDefault="00A951CF" w:rsidP="00A951CF">
      <w:pPr>
        <w:pStyle w:val="ac"/>
        <w:jc w:val="right"/>
        <w:rPr>
          <w:szCs w:val="22"/>
          <w:u w:val="none"/>
        </w:rPr>
      </w:pPr>
      <w:r w:rsidRPr="00A951CF">
        <w:rPr>
          <w:szCs w:val="22"/>
          <w:u w:val="none"/>
        </w:rPr>
        <w:t>109.05.29 108學年度第2學期教務會議修正通過</w:t>
      </w:r>
    </w:p>
    <w:p w:rsidR="00A951CF" w:rsidRPr="00A951CF" w:rsidRDefault="00A951CF" w:rsidP="00A951CF">
      <w:pPr>
        <w:pStyle w:val="ac"/>
        <w:jc w:val="right"/>
        <w:rPr>
          <w:szCs w:val="22"/>
          <w:u w:val="none"/>
        </w:rPr>
      </w:pPr>
      <w:r w:rsidRPr="00A951CF">
        <w:rPr>
          <w:szCs w:val="22"/>
          <w:u w:val="none"/>
        </w:rPr>
        <w:t>109.0</w:t>
      </w:r>
      <w:r>
        <w:rPr>
          <w:szCs w:val="22"/>
          <w:u w:val="none"/>
        </w:rPr>
        <w:t>9</w:t>
      </w:r>
      <w:r w:rsidRPr="00A951CF">
        <w:rPr>
          <w:szCs w:val="22"/>
          <w:u w:val="none"/>
        </w:rPr>
        <w:t>.</w:t>
      </w:r>
      <w:r>
        <w:rPr>
          <w:szCs w:val="22"/>
          <w:u w:val="none"/>
        </w:rPr>
        <w:t>0</w:t>
      </w:r>
      <w:r w:rsidRPr="00A951CF">
        <w:rPr>
          <w:szCs w:val="22"/>
          <w:u w:val="none"/>
        </w:rPr>
        <w:t>7 處秘法字第10900000</w:t>
      </w:r>
      <w:r>
        <w:rPr>
          <w:rFonts w:hint="eastAsia"/>
          <w:szCs w:val="22"/>
          <w:u w:val="none"/>
        </w:rPr>
        <w:t>44</w:t>
      </w:r>
      <w:r w:rsidRPr="00A951CF">
        <w:rPr>
          <w:szCs w:val="22"/>
          <w:u w:val="none"/>
        </w:rPr>
        <w:t>號函公布</w:t>
      </w:r>
    </w:p>
    <w:p w:rsidR="00711A95" w:rsidRPr="00A951CF" w:rsidRDefault="00711A95" w:rsidP="00711A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00" w:lineRule="atLeast"/>
        <w:ind w:rightChars="2" w:right="5" w:firstLine="4321"/>
        <w:jc w:val="right"/>
        <w:rPr>
          <w:rFonts w:ascii="標楷體" w:eastAsia="標楷體" w:hAnsi="標楷體"/>
          <w:color w:val="000000"/>
          <w:sz w:val="20"/>
        </w:rPr>
      </w:pPr>
    </w:p>
    <w:p w:rsidR="00CA78A9" w:rsidRPr="00720511" w:rsidRDefault="00CA78A9" w:rsidP="00CA78A9">
      <w:pPr>
        <w:widowControl/>
        <w:spacing w:beforeLines="50" w:before="120" w:line="240" w:lineRule="auto"/>
        <w:ind w:left="48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一、為落實本校三環五育之全人教育辦學目標，依據本校通識教育課程施行規則訂定社團學習與實作課程實施要點(以下簡稱本要點)。</w:t>
      </w:r>
    </w:p>
    <w:p w:rsidR="00CA78A9" w:rsidRPr="00720511" w:rsidRDefault="00CA78A9" w:rsidP="00CA78A9">
      <w:pPr>
        <w:widowControl/>
        <w:spacing w:beforeLines="50" w:before="120" w:line="240" w:lineRule="auto"/>
        <w:ind w:left="48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二、課程內容：課程包含「入門課程」、「活動參與」及「活動執行」三部分，藉由理論與實務性操作，培養學生「樂活健康、團隊合作、獨立思考」等基本素養與多元能力。</w:t>
      </w:r>
    </w:p>
    <w:p w:rsidR="00CA78A9" w:rsidRPr="00720511" w:rsidRDefault="00CA78A9" w:rsidP="00CA78A9">
      <w:pPr>
        <w:widowControl/>
        <w:spacing w:beforeLines="50" w:before="120" w:line="240" w:lineRule="auto"/>
        <w:ind w:left="48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三、課程目標：藉由「入門課程」引導學生社團活動認知，透過「活動參與與執行實作」，體驗參加課外活動的好處，並在投入的過程當中學習接納不同意見、包容他人、建構良好人際關係及學習問題解決能力，以培養自己未來投入職場之競爭力。</w:t>
      </w:r>
    </w:p>
    <w:p w:rsidR="00CA78A9" w:rsidRPr="00720511" w:rsidRDefault="00CA78A9" w:rsidP="00CA78A9">
      <w:pPr>
        <w:widowControl/>
        <w:spacing w:beforeLines="50" w:before="120" w:line="240" w:lineRule="auto"/>
        <w:ind w:left="48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四、</w:t>
      </w:r>
      <w:r w:rsidR="001D17CC" w:rsidRPr="001D17CC">
        <w:rPr>
          <w:rFonts w:ascii="標楷體" w:eastAsia="標楷體" w:hAnsi="標楷體" w:cs="新細明體" w:hint="eastAsia"/>
          <w:color w:val="000000"/>
          <w:szCs w:val="24"/>
        </w:rPr>
        <w:t>本課程為一學分，開設於通識教育課程之「課外活動與團隊發展」學門，並設置「社團學習與實作課程執行小組」，協助課程主題草擬、教案設計、教學人員及社團課程教學助理召募等事宜。</w:t>
      </w:r>
    </w:p>
    <w:p w:rsidR="00CA78A9" w:rsidRPr="00720511" w:rsidRDefault="00CA78A9" w:rsidP="00CA78A9">
      <w:pPr>
        <w:widowControl/>
        <w:spacing w:beforeLines="50" w:before="120" w:line="240" w:lineRule="auto"/>
        <w:ind w:left="48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五、修課對象：淡水校園100學年度起、蘭陽校園101學年度起，大學部入學學生。</w:t>
      </w:r>
    </w:p>
    <w:p w:rsidR="00CA78A9" w:rsidRPr="00720511" w:rsidRDefault="00CA78A9" w:rsidP="00CA78A9">
      <w:pPr>
        <w:widowControl/>
        <w:spacing w:beforeLines="50" w:before="120" w:line="240" w:lineRule="auto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六、實施方式：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100" w:left="72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(一)入門課程：規劃社團認識、團隊籌組、活動規劃設計、團體動力、溝通表達等課程，聘任校內外專業教學人員，引導學生參與社團時需要用到的基礎概念。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100" w:left="72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(二)</w:t>
      </w:r>
      <w:r w:rsidR="001D17CC" w:rsidRPr="001D17CC">
        <w:rPr>
          <w:rFonts w:ascii="標楷體" w:eastAsia="標楷體" w:hAnsi="標楷體" w:cs="新細明體" w:hint="eastAsia"/>
          <w:color w:val="000000"/>
          <w:szCs w:val="24"/>
        </w:rPr>
        <w:t>活動參與：</w:t>
      </w:r>
      <w:r w:rsidR="0061270C" w:rsidRPr="002F2202">
        <w:rPr>
          <w:rFonts w:ascii="標楷體" w:eastAsia="標楷體" w:hint="eastAsia"/>
        </w:rPr>
        <w:t>完成參與同一社團組織活動至少三次，每次填寫活動日誌經社團組織認證，再由課外活動輔導組審核通過。活動參與認證須為同一學期，不跨學期累積計算，完成後計入該學期修課記錄「活動參與-通過」。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100" w:left="72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(三)</w:t>
      </w:r>
      <w:r w:rsidR="001D17CC" w:rsidRPr="001D17CC">
        <w:rPr>
          <w:rFonts w:ascii="標楷體" w:eastAsia="標楷體" w:hAnsi="標楷體" w:cs="新細明體" w:hint="eastAsia"/>
          <w:color w:val="000000"/>
          <w:szCs w:val="24"/>
        </w:rPr>
        <w:t>活動執行：</w:t>
      </w:r>
      <w:r w:rsidR="0061270C" w:rsidRPr="002F2202">
        <w:rPr>
          <w:rFonts w:ascii="標楷體" w:eastAsia="標楷體" w:hint="eastAsia"/>
          <w:spacing w:val="-8"/>
        </w:rPr>
        <w:t>完成執行社團組織活動至少一次，繳交活動結案報告經社團組織認證，再由課外活動輔導組審核通過，完成後計入該學期修課記錄「活動執行-通過」。</w:t>
      </w:r>
    </w:p>
    <w:p w:rsidR="00CA78A9" w:rsidRPr="00720511" w:rsidRDefault="00CA78A9" w:rsidP="00CA78A9">
      <w:pPr>
        <w:widowControl/>
        <w:spacing w:beforeLines="50" w:before="120" w:line="240" w:lineRule="auto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七、修課規定：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99" w:left="764" w:hangingChars="219" w:hanging="526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(一)日間部學生需修習本課程三部份完成後，記錄為「入門課程」修課學期實得</w:t>
      </w:r>
      <w:r w:rsidR="006E6619">
        <w:rPr>
          <w:rFonts w:ascii="標楷體" w:eastAsia="標楷體" w:hAnsi="標楷體" w:cs="新細明體" w:hint="eastAsia"/>
          <w:color w:val="000000"/>
          <w:szCs w:val="24"/>
        </w:rPr>
        <w:t>一</w:t>
      </w:r>
      <w:r w:rsidRPr="00720511">
        <w:rPr>
          <w:rFonts w:ascii="標楷體" w:eastAsia="標楷體" w:hAnsi="標楷體" w:cs="新細明體" w:hint="eastAsia"/>
          <w:color w:val="000000"/>
          <w:szCs w:val="24"/>
        </w:rPr>
        <w:t>學分。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99" w:left="764" w:hangingChars="219" w:hanging="526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(二)「入門課程」其修課學分數列入當學期選課規定之學分數內；但該學分不列入二分之一不及格學分數計算，且其成績不列入學期平均成績計算。同時該學分數不列入該學期二分之一不及格學分數之計算基數。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99" w:left="764" w:hangingChars="219" w:hanging="526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(三)</w:t>
      </w:r>
      <w:r w:rsidR="0061270C" w:rsidRPr="0061270C">
        <w:rPr>
          <w:rFonts w:ascii="標楷體" w:eastAsia="標楷體" w:hint="eastAsia"/>
        </w:rPr>
        <w:t xml:space="preserve"> </w:t>
      </w:r>
      <w:r w:rsidR="0061270C" w:rsidRPr="002F2202">
        <w:rPr>
          <w:rFonts w:ascii="標楷體" w:eastAsia="標楷體" w:hint="eastAsia"/>
        </w:rPr>
        <w:t>「活動參與」及「活動執行」，日間部學生於</w:t>
      </w:r>
      <w:r w:rsidR="0061270C" w:rsidRPr="0061270C">
        <w:rPr>
          <w:rFonts w:ascii="標楷體" w:eastAsia="標楷體" w:hint="eastAsia"/>
        </w:rPr>
        <w:t>應屆畢業學年第一學期前完成</w:t>
      </w:r>
      <w:r w:rsidR="0061270C" w:rsidRPr="002F2202">
        <w:rPr>
          <w:rFonts w:ascii="標楷體" w:eastAsia="標楷體" w:hint="eastAsia"/>
        </w:rPr>
        <w:t>；進學班於入門課程隨班完成。</w:t>
      </w:r>
    </w:p>
    <w:p w:rsidR="00CA78A9" w:rsidRPr="00720511" w:rsidRDefault="00CA78A9" w:rsidP="00CA78A9">
      <w:pPr>
        <w:widowControl/>
        <w:spacing w:beforeLines="50" w:before="120" w:line="240" w:lineRule="auto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八、入門課程上課規定：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104" w:left="744" w:hangingChars="206" w:hanging="494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(一)本課程依各系班級分為單週及雙週排課，每次2小時，開學第1週或第2週(依排課單雙週)即開始第1次上課，無故不到者以曠課論。第1次上課，尚未完成選課手續者，</w:t>
      </w:r>
      <w:r w:rsidRPr="00720511">
        <w:rPr>
          <w:rFonts w:ascii="標楷體" w:eastAsia="標楷體" w:hAnsi="標楷體" w:cs="新細明體" w:hint="eastAsia"/>
          <w:color w:val="000000"/>
          <w:szCs w:val="24"/>
        </w:rPr>
        <w:lastRenderedPageBreak/>
        <w:t>應先暫時在預選班級上課，並取得上課證明（課後請該任課教師簽名），否則該堂視為曠課。</w:t>
      </w:r>
    </w:p>
    <w:p w:rsidR="00CA78A9" w:rsidRPr="006A3D2F" w:rsidRDefault="00CA78A9" w:rsidP="009F1550">
      <w:pPr>
        <w:widowControl/>
        <w:spacing w:beforeLines="50" w:before="120" w:line="240" w:lineRule="auto"/>
        <w:ind w:leftChars="104" w:left="744" w:hangingChars="206" w:hanging="494"/>
        <w:jc w:val="both"/>
        <w:textAlignment w:val="auto"/>
        <w:rPr>
          <w:rFonts w:ascii="標楷體" w:eastAsia="標楷體" w:hAnsi="標楷體" w:cs="新細明體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</w:t>
      </w:r>
      <w:r w:rsidRPr="006A3D2F">
        <w:rPr>
          <w:rFonts w:ascii="標楷體" w:eastAsia="標楷體" w:hAnsi="標楷體" w:cs="新細明體" w:hint="eastAsia"/>
          <w:szCs w:val="24"/>
        </w:rPr>
        <w:t>二)</w:t>
      </w:r>
      <w:r w:rsidR="009F1550" w:rsidRPr="006A3D2F">
        <w:rPr>
          <w:rFonts w:ascii="標楷體" w:eastAsia="標楷體" w:hAnsi="標楷體" w:cs="新細明體" w:hint="eastAsia"/>
        </w:rPr>
        <w:t>缺課及曠課之處理規定，依本校學則第三十八條辦理。</w:t>
      </w:r>
    </w:p>
    <w:p w:rsidR="00CA78A9" w:rsidRPr="006A3D2F" w:rsidRDefault="00CA78A9" w:rsidP="00CA78A9">
      <w:pPr>
        <w:widowControl/>
        <w:spacing w:beforeLines="50" w:before="120" w:line="240" w:lineRule="auto"/>
        <w:jc w:val="both"/>
        <w:textAlignment w:val="auto"/>
        <w:rPr>
          <w:rFonts w:ascii="標楷體" w:eastAsia="標楷體" w:hAnsi="標楷體" w:cs="新細明體"/>
          <w:szCs w:val="24"/>
        </w:rPr>
      </w:pPr>
      <w:r w:rsidRPr="006A3D2F">
        <w:rPr>
          <w:rFonts w:ascii="標楷體" w:eastAsia="標楷體" w:hAnsi="標楷體" w:cs="新細明體" w:hint="eastAsia"/>
          <w:szCs w:val="24"/>
        </w:rPr>
        <w:t>九、活動參與及活動執行認證規定：</w:t>
      </w:r>
    </w:p>
    <w:p w:rsidR="0061270C" w:rsidRPr="002F2202" w:rsidRDefault="00CA78A9" w:rsidP="0061270C">
      <w:pPr>
        <w:widowControl/>
        <w:overflowPunct w:val="0"/>
        <w:autoSpaceDE w:val="0"/>
        <w:autoSpaceDN w:val="0"/>
        <w:spacing w:line="360" w:lineRule="exact"/>
        <w:ind w:leftChars="117" w:left="761" w:hangingChars="200" w:hanging="480"/>
        <w:jc w:val="both"/>
        <w:textAlignment w:val="bottom"/>
        <w:rPr>
          <w:rFonts w:ascii="標楷體" w:eastAsia="標楷體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(一)</w:t>
      </w:r>
      <w:r w:rsidR="0061270C" w:rsidRPr="0061270C">
        <w:rPr>
          <w:rFonts w:ascii="標楷體" w:eastAsia="標楷體"/>
        </w:rPr>
        <w:t xml:space="preserve"> </w:t>
      </w:r>
      <w:r w:rsidR="0061270C" w:rsidRPr="002F2202">
        <w:rPr>
          <w:rFonts w:ascii="標楷體" w:eastAsia="標楷體"/>
        </w:rPr>
        <w:t>「社團組織」係指由三人(或)以上獨立成員共同組建，本規定之「社團組織」分</w:t>
      </w:r>
      <w:r w:rsidR="0061270C" w:rsidRPr="00AD36BA">
        <w:rPr>
          <w:rFonts w:ascii="標楷體" w:eastAsia="標楷體"/>
        </w:rPr>
        <w:t>為</w:t>
      </w:r>
      <w:r w:rsidR="0061270C" w:rsidRPr="00AD36BA">
        <w:rPr>
          <w:rFonts w:ascii="標楷體" w:eastAsia="標楷體" w:hint="eastAsia"/>
        </w:rPr>
        <w:t>二</w:t>
      </w:r>
      <w:r w:rsidR="0061270C" w:rsidRPr="002F2202">
        <w:rPr>
          <w:rFonts w:ascii="標楷體" w:eastAsia="標楷體"/>
        </w:rPr>
        <w:t>類：學生社團組織</w:t>
      </w:r>
      <w:r w:rsidR="0061270C" w:rsidRPr="002F2202">
        <w:rPr>
          <w:rFonts w:ascii="標楷體" w:eastAsia="標楷體" w:hint="eastAsia"/>
        </w:rPr>
        <w:t>及</w:t>
      </w:r>
      <w:r w:rsidR="0061270C" w:rsidRPr="002F2202">
        <w:rPr>
          <w:rFonts w:ascii="標楷體" w:eastAsia="標楷體"/>
        </w:rPr>
        <w:t>校內單位。</w:t>
      </w:r>
    </w:p>
    <w:p w:rsidR="0061270C" w:rsidRPr="002F2202" w:rsidRDefault="0061270C" w:rsidP="0061270C">
      <w:pPr>
        <w:widowControl/>
        <w:overflowPunct w:val="0"/>
        <w:autoSpaceDE w:val="0"/>
        <w:autoSpaceDN w:val="0"/>
        <w:spacing w:line="360" w:lineRule="exact"/>
        <w:ind w:leftChars="348" w:left="1243" w:hanging="408"/>
        <w:jc w:val="both"/>
        <w:textAlignment w:val="bottom"/>
        <w:rPr>
          <w:rFonts w:ascii="標楷體" w:eastAsia="標楷體"/>
        </w:rPr>
      </w:pPr>
      <w:r w:rsidRPr="002F2202">
        <w:rPr>
          <w:rFonts w:ascii="標楷體" w:eastAsia="標楷體"/>
        </w:rPr>
        <w:t>1</w:t>
      </w:r>
      <w:r w:rsidR="00A951CF">
        <w:rPr>
          <w:rFonts w:ascii="標楷體" w:eastAsia="標楷體" w:hint="eastAsia"/>
        </w:rPr>
        <w:t>.</w:t>
      </w:r>
      <w:r w:rsidRPr="002F2202">
        <w:rPr>
          <w:rFonts w:ascii="標楷體" w:eastAsia="標楷體"/>
        </w:rPr>
        <w:t>學生社團組織：經課外活動輔導組核准成立的社團組織。</w:t>
      </w:r>
    </w:p>
    <w:p w:rsidR="0061270C" w:rsidRPr="002F2202" w:rsidRDefault="0061270C" w:rsidP="0061270C">
      <w:pPr>
        <w:widowControl/>
        <w:overflowPunct w:val="0"/>
        <w:autoSpaceDE w:val="0"/>
        <w:autoSpaceDN w:val="0"/>
        <w:spacing w:line="360" w:lineRule="exact"/>
        <w:ind w:leftChars="348" w:left="1243" w:hanging="408"/>
        <w:jc w:val="both"/>
        <w:textAlignment w:val="bottom"/>
        <w:rPr>
          <w:rFonts w:ascii="標楷體" w:eastAsia="標楷體"/>
        </w:rPr>
      </w:pPr>
      <w:r w:rsidRPr="002F2202">
        <w:rPr>
          <w:rFonts w:ascii="標楷體" w:eastAsia="標楷體"/>
        </w:rPr>
        <w:t>2</w:t>
      </w:r>
      <w:r w:rsidR="00A951CF">
        <w:rPr>
          <w:rFonts w:ascii="標楷體" w:eastAsia="標楷體" w:hint="eastAsia"/>
        </w:rPr>
        <w:t>.</w:t>
      </w:r>
      <w:r w:rsidRPr="002F2202">
        <w:rPr>
          <w:rFonts w:ascii="標楷體" w:eastAsia="標楷體"/>
        </w:rPr>
        <w:t>校內單位：由校內所屬單位於學期初依公告提出申請審核。</w:t>
      </w:r>
    </w:p>
    <w:p w:rsidR="00CA78A9" w:rsidRPr="00720511" w:rsidRDefault="0061270C" w:rsidP="00CA78A9">
      <w:pPr>
        <w:widowControl/>
        <w:spacing w:beforeLines="50" w:before="120" w:line="240" w:lineRule="auto"/>
        <w:ind w:leftChars="100" w:left="72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 xml:space="preserve"> </w:t>
      </w:r>
      <w:r w:rsidR="00CA78A9" w:rsidRPr="00720511">
        <w:rPr>
          <w:rFonts w:ascii="標楷體" w:eastAsia="標楷體" w:hAnsi="標楷體" w:cs="新細明體" w:hint="eastAsia"/>
          <w:color w:val="000000"/>
          <w:szCs w:val="24"/>
        </w:rPr>
        <w:t xml:space="preserve">(二)「社團組織」活動認證申請： </w:t>
      </w:r>
    </w:p>
    <w:p w:rsidR="00CA78A9" w:rsidRPr="00720511" w:rsidRDefault="00CA78A9" w:rsidP="00CA78A9">
      <w:pPr>
        <w:widowControl/>
        <w:spacing w:beforeLines="50" w:before="120" w:line="240" w:lineRule="auto"/>
        <w:ind w:leftChars="300" w:left="1080" w:hangingChars="150" w:hanging="36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B85B36">
        <w:rPr>
          <w:rFonts w:ascii="標楷體" w:eastAsia="標楷體" w:hAnsi="標楷體" w:cs="新細明體" w:hint="eastAsia"/>
          <w:color w:val="000000"/>
          <w:szCs w:val="24"/>
        </w:rPr>
        <w:t>.</w:t>
      </w:r>
      <w:r w:rsidR="0048452B" w:rsidRPr="002F2202">
        <w:rPr>
          <w:rFonts w:ascii="標楷體" w:eastAsia="標楷體"/>
        </w:rPr>
        <w:t>學生社團組織：以活動公文檢附企畫書申請活動認證。</w:t>
      </w:r>
    </w:p>
    <w:p w:rsidR="00CA78A9" w:rsidRPr="00720511" w:rsidRDefault="00CA78A9" w:rsidP="0048452B">
      <w:pPr>
        <w:widowControl/>
        <w:spacing w:beforeLines="50" w:before="120" w:line="240" w:lineRule="auto"/>
        <w:ind w:leftChars="300" w:left="1080" w:hangingChars="150" w:hanging="360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720511">
        <w:rPr>
          <w:rFonts w:ascii="標楷體" w:eastAsia="標楷體" w:hAnsi="標楷體" w:cs="新細明體" w:hint="eastAsia"/>
          <w:color w:val="000000"/>
          <w:szCs w:val="24"/>
        </w:rPr>
        <w:t>2</w:t>
      </w:r>
      <w:r w:rsidR="00B85B36">
        <w:rPr>
          <w:rFonts w:ascii="標楷體" w:eastAsia="標楷體" w:hAnsi="標楷體" w:cs="新細明體" w:hint="eastAsia"/>
          <w:color w:val="000000"/>
          <w:szCs w:val="24"/>
        </w:rPr>
        <w:t>.</w:t>
      </w:r>
      <w:r w:rsidR="0048452B" w:rsidRPr="002F2202">
        <w:rPr>
          <w:rFonts w:ascii="標楷體" w:eastAsia="標楷體"/>
        </w:rPr>
        <w:t>校內單位：由校內所屬單位於學期初依公告提出方案活動認證申請審核。</w:t>
      </w:r>
    </w:p>
    <w:p w:rsidR="00D65A42" w:rsidRPr="00D65A42" w:rsidRDefault="00D65A42" w:rsidP="00D65A42">
      <w:pPr>
        <w:widowControl/>
        <w:spacing w:beforeLines="50" w:before="120" w:line="240" w:lineRule="auto"/>
        <w:ind w:left="406" w:hangingChars="169" w:hanging="406"/>
        <w:jc w:val="both"/>
        <w:textAlignment w:val="auto"/>
        <w:rPr>
          <w:rFonts w:ascii="標楷體" w:eastAsia="標楷體"/>
        </w:rPr>
      </w:pPr>
      <w:r w:rsidRPr="00D65A42">
        <w:rPr>
          <w:rFonts w:ascii="標楷體" w:eastAsia="標楷體" w:hAnsi="標楷體" w:hint="eastAsia"/>
        </w:rPr>
        <w:t>十、</w:t>
      </w:r>
      <w:r w:rsidRPr="00D65A42">
        <w:rPr>
          <w:rFonts w:ascii="標楷體" w:eastAsia="標楷體" w:hint="eastAsia"/>
        </w:rPr>
        <w:t>若未能於期限內完成活動參與或活動執行認證者，由課外活動輔導組開設活動實作班級，學生依本校選課方式逕行選課，並聘任校內外專業教學人員協助帶領活動認證。</w:t>
      </w:r>
    </w:p>
    <w:p w:rsidR="00CA78A9" w:rsidRPr="00720511" w:rsidRDefault="00D65A42" w:rsidP="00D65A42">
      <w:pPr>
        <w:widowControl/>
        <w:spacing w:beforeLines="50" w:before="120" w:line="240" w:lineRule="auto"/>
        <w:jc w:val="both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D65A42">
        <w:rPr>
          <w:rFonts w:ascii="標楷體" w:eastAsia="標楷體" w:hint="eastAsia"/>
        </w:rPr>
        <w:t>十一、本要點經</w:t>
      </w:r>
      <w:r w:rsidRPr="002F2202">
        <w:rPr>
          <w:rFonts w:ascii="標楷體" w:eastAsia="標楷體" w:hint="eastAsia"/>
        </w:rPr>
        <w:t>教務會議通過，報請校長核定後，自公布日實施；修正亦同。</w:t>
      </w:r>
    </w:p>
    <w:sectPr w:rsidR="00CA78A9" w:rsidRPr="00720511" w:rsidSect="00AD1991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63" w:rsidRDefault="00895E63">
      <w:r>
        <w:separator/>
      </w:r>
    </w:p>
  </w:endnote>
  <w:endnote w:type="continuationSeparator" w:id="0">
    <w:p w:rsidR="00895E63" w:rsidRDefault="008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A3" w:rsidRDefault="00F13A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13AA3" w:rsidRDefault="00F13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A3" w:rsidRDefault="008725FE" w:rsidP="008725FE">
    <w:pPr>
      <w:pStyle w:val="a5"/>
      <w:jc w:val="center"/>
      <w:rPr>
        <w:rFonts w:eastAsia="標楷體"/>
      </w:rPr>
    </w:pPr>
    <w:r w:rsidRPr="008725FE">
      <w:rPr>
        <w:rFonts w:eastAsia="標楷體" w:hint="eastAsia"/>
      </w:rPr>
      <w:t>第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PAGE </w:instrText>
    </w:r>
    <w:r w:rsidRPr="008725FE">
      <w:rPr>
        <w:rFonts w:eastAsia="標楷體"/>
      </w:rPr>
      <w:fldChar w:fldCharType="separate"/>
    </w:r>
    <w:r w:rsidR="00661C18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頁，共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NUMPAGES </w:instrText>
    </w:r>
    <w:r w:rsidRPr="008725FE">
      <w:rPr>
        <w:rFonts w:eastAsia="標楷體"/>
      </w:rPr>
      <w:fldChar w:fldCharType="separate"/>
    </w:r>
    <w:r w:rsidR="00661C18">
      <w:rPr>
        <w:rFonts w:eastAsia="標楷體"/>
        <w:noProof/>
      </w:rPr>
      <w:t>2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63" w:rsidRDefault="00895E63">
      <w:r>
        <w:separator/>
      </w:r>
    </w:p>
  </w:footnote>
  <w:footnote w:type="continuationSeparator" w:id="0">
    <w:p w:rsidR="00895E63" w:rsidRDefault="0089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A3" w:rsidRPr="008725FE" w:rsidRDefault="008725FE" w:rsidP="00D62CD9">
    <w:pPr>
      <w:pStyle w:val="a7"/>
    </w:pPr>
    <w:r w:rsidRPr="008725FE">
      <w:rPr>
        <w:rFonts w:hint="eastAsia"/>
      </w:rPr>
      <w:t>【</w:t>
    </w:r>
    <w:fldSimple w:instr=" FILENAME   \* MERGEFORMAT ">
      <w:r w:rsidR="009A6092">
        <w:rPr>
          <w:rFonts w:hint="eastAsia"/>
          <w:noProof/>
        </w:rPr>
        <w:t>5-75</w:t>
      </w:r>
      <w:r w:rsidR="009A6092">
        <w:rPr>
          <w:rFonts w:hint="eastAsia"/>
          <w:noProof/>
        </w:rPr>
        <w:t>淡江大學社團學習與實作課程實施要點</w:t>
      </w:r>
    </w:fldSimple>
    <w:r w:rsidRPr="008725F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F71"/>
    <w:multiLevelType w:val="hybridMultilevel"/>
    <w:tmpl w:val="37CC194A"/>
    <w:lvl w:ilvl="0" w:tplc="AE0A39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8DC5A80"/>
    <w:multiLevelType w:val="multilevel"/>
    <w:tmpl w:val="E80CD8F0"/>
    <w:lvl w:ilvl="0">
      <w:start w:val="4"/>
      <w:numFmt w:val="ideographLegalTraditional"/>
      <w:pStyle w:val="1"/>
      <w:suff w:val="nothing"/>
      <w:lvlText w:val="%1、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、  "/>
      <w:lvlJc w:val="left"/>
      <w:pPr>
        <w:ind w:left="567" w:firstLine="0"/>
      </w:pPr>
      <w:rPr>
        <w:rFonts w:ascii="標楷體" w:eastAsia="標楷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0004541"/>
    <w:multiLevelType w:val="singleLevel"/>
    <w:tmpl w:val="2182E27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0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6D37C6D"/>
    <w:multiLevelType w:val="hybridMultilevel"/>
    <w:tmpl w:val="E3B887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94C4A"/>
    <w:multiLevelType w:val="hybridMultilevel"/>
    <w:tmpl w:val="07F8042E"/>
    <w:lvl w:ilvl="0" w:tplc="E752C47A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48512F"/>
    <w:multiLevelType w:val="hybridMultilevel"/>
    <w:tmpl w:val="B2D40186"/>
    <w:lvl w:ilvl="0" w:tplc="AA32A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F84D4A"/>
    <w:multiLevelType w:val="singleLevel"/>
    <w:tmpl w:val="8F32DF90"/>
    <w:lvl w:ilvl="0">
      <w:start w:val="1"/>
      <w:numFmt w:val="taiwaneseCountingThousand"/>
      <w:lvlText w:val="%1、"/>
      <w:lvlJc w:val="left"/>
      <w:pPr>
        <w:tabs>
          <w:tab w:val="num" w:pos="1607"/>
        </w:tabs>
        <w:ind w:left="1607" w:hanging="408"/>
      </w:pPr>
      <w:rPr>
        <w:rFonts w:hint="eastAsia"/>
      </w:rPr>
    </w:lvl>
  </w:abstractNum>
  <w:abstractNum w:abstractNumId="8" w15:restartNumberingAfterBreak="0">
    <w:nsid w:val="660E6217"/>
    <w:multiLevelType w:val="hybridMultilevel"/>
    <w:tmpl w:val="6B3424B2"/>
    <w:lvl w:ilvl="0" w:tplc="A294880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6E4D4856"/>
    <w:multiLevelType w:val="hybridMultilevel"/>
    <w:tmpl w:val="3CB43FCC"/>
    <w:lvl w:ilvl="0" w:tplc="ECDC5DC8">
      <w:start w:val="1"/>
      <w:numFmt w:val="taiwaneseCountingThousand"/>
      <w:lvlText w:val="第%1條"/>
      <w:lvlJc w:val="left"/>
      <w:pPr>
        <w:tabs>
          <w:tab w:val="num" w:pos="900"/>
        </w:tabs>
        <w:ind w:left="900" w:hanging="720"/>
      </w:pPr>
      <w:rPr>
        <w:rFonts w:ascii="Times New Roman" w:eastAsia="標楷體" w:hAnsi="Times New Roman" w:cs="Times New Roman" w:hint="default"/>
        <w:lang w:val="en-US"/>
      </w:rPr>
    </w:lvl>
    <w:lvl w:ilvl="1" w:tplc="8916931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DC21C5"/>
    <w:multiLevelType w:val="singleLevel"/>
    <w:tmpl w:val="8D020BD6"/>
    <w:lvl w:ilvl="0">
      <w:start w:val="1"/>
      <w:numFmt w:val="taiwaneseCountingThousand"/>
      <w:lvlText w:val="%1、"/>
      <w:lvlJc w:val="left"/>
      <w:pPr>
        <w:tabs>
          <w:tab w:val="num" w:pos="1604"/>
        </w:tabs>
        <w:ind w:left="1604" w:hanging="40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E"/>
    <w:rsid w:val="00010413"/>
    <w:rsid w:val="00012B35"/>
    <w:rsid w:val="00052602"/>
    <w:rsid w:val="000666DB"/>
    <w:rsid w:val="000703BC"/>
    <w:rsid w:val="0009051F"/>
    <w:rsid w:val="000C12A8"/>
    <w:rsid w:val="000C4776"/>
    <w:rsid w:val="000D7602"/>
    <w:rsid w:val="000E1BD5"/>
    <w:rsid w:val="000E3EA7"/>
    <w:rsid w:val="00102623"/>
    <w:rsid w:val="00143936"/>
    <w:rsid w:val="00143B63"/>
    <w:rsid w:val="001457D0"/>
    <w:rsid w:val="0014691D"/>
    <w:rsid w:val="00151C05"/>
    <w:rsid w:val="0019439F"/>
    <w:rsid w:val="00195FC4"/>
    <w:rsid w:val="001C0F81"/>
    <w:rsid w:val="001C464E"/>
    <w:rsid w:val="001C69D4"/>
    <w:rsid w:val="001D17CC"/>
    <w:rsid w:val="001D3A21"/>
    <w:rsid w:val="001E6D84"/>
    <w:rsid w:val="002263D3"/>
    <w:rsid w:val="00261674"/>
    <w:rsid w:val="002C1718"/>
    <w:rsid w:val="002C7332"/>
    <w:rsid w:val="002D0233"/>
    <w:rsid w:val="002F437B"/>
    <w:rsid w:val="00301C22"/>
    <w:rsid w:val="0030529D"/>
    <w:rsid w:val="00354D48"/>
    <w:rsid w:val="00355D7E"/>
    <w:rsid w:val="003878BD"/>
    <w:rsid w:val="003B64E3"/>
    <w:rsid w:val="004533A2"/>
    <w:rsid w:val="0046483F"/>
    <w:rsid w:val="0048452B"/>
    <w:rsid w:val="00491A45"/>
    <w:rsid w:val="0049314A"/>
    <w:rsid w:val="004B7FBD"/>
    <w:rsid w:val="004C1B9F"/>
    <w:rsid w:val="004C381B"/>
    <w:rsid w:val="004D45FC"/>
    <w:rsid w:val="00510494"/>
    <w:rsid w:val="0051099A"/>
    <w:rsid w:val="00541A0B"/>
    <w:rsid w:val="00552A07"/>
    <w:rsid w:val="0056319F"/>
    <w:rsid w:val="005711D0"/>
    <w:rsid w:val="005811C9"/>
    <w:rsid w:val="00590853"/>
    <w:rsid w:val="005A21AB"/>
    <w:rsid w:val="005A3A67"/>
    <w:rsid w:val="005F2543"/>
    <w:rsid w:val="005F464F"/>
    <w:rsid w:val="0061270C"/>
    <w:rsid w:val="00617585"/>
    <w:rsid w:val="00620764"/>
    <w:rsid w:val="0064241E"/>
    <w:rsid w:val="00661C18"/>
    <w:rsid w:val="0069113B"/>
    <w:rsid w:val="00691429"/>
    <w:rsid w:val="0069374F"/>
    <w:rsid w:val="006A3D2F"/>
    <w:rsid w:val="006B09B7"/>
    <w:rsid w:val="006B1425"/>
    <w:rsid w:val="006B5F60"/>
    <w:rsid w:val="006C57A7"/>
    <w:rsid w:val="006C70F9"/>
    <w:rsid w:val="006E3FAE"/>
    <w:rsid w:val="006E6619"/>
    <w:rsid w:val="006F430C"/>
    <w:rsid w:val="00706323"/>
    <w:rsid w:val="00711A95"/>
    <w:rsid w:val="00713715"/>
    <w:rsid w:val="007249CB"/>
    <w:rsid w:val="007350E9"/>
    <w:rsid w:val="00761487"/>
    <w:rsid w:val="0078144E"/>
    <w:rsid w:val="007A0BC4"/>
    <w:rsid w:val="007C7692"/>
    <w:rsid w:val="007E2FE0"/>
    <w:rsid w:val="008103E8"/>
    <w:rsid w:val="00813FD6"/>
    <w:rsid w:val="00823488"/>
    <w:rsid w:val="008242CF"/>
    <w:rsid w:val="008344B4"/>
    <w:rsid w:val="0084019B"/>
    <w:rsid w:val="0086600C"/>
    <w:rsid w:val="00867357"/>
    <w:rsid w:val="008725FE"/>
    <w:rsid w:val="0088601D"/>
    <w:rsid w:val="00895E63"/>
    <w:rsid w:val="008E03A8"/>
    <w:rsid w:val="008F58AA"/>
    <w:rsid w:val="0092464C"/>
    <w:rsid w:val="00931BE7"/>
    <w:rsid w:val="00962702"/>
    <w:rsid w:val="009738AD"/>
    <w:rsid w:val="009742A0"/>
    <w:rsid w:val="009A6092"/>
    <w:rsid w:val="009A7A7A"/>
    <w:rsid w:val="009E4714"/>
    <w:rsid w:val="009E5161"/>
    <w:rsid w:val="009F1550"/>
    <w:rsid w:val="00A26FD1"/>
    <w:rsid w:val="00A46D48"/>
    <w:rsid w:val="00A54DA4"/>
    <w:rsid w:val="00A557F0"/>
    <w:rsid w:val="00A834F3"/>
    <w:rsid w:val="00A92E89"/>
    <w:rsid w:val="00A951CF"/>
    <w:rsid w:val="00A9606E"/>
    <w:rsid w:val="00AA79B3"/>
    <w:rsid w:val="00AB11B2"/>
    <w:rsid w:val="00AC70AD"/>
    <w:rsid w:val="00AD1991"/>
    <w:rsid w:val="00AD36BA"/>
    <w:rsid w:val="00AD3CA7"/>
    <w:rsid w:val="00AE7349"/>
    <w:rsid w:val="00B14F18"/>
    <w:rsid w:val="00B22378"/>
    <w:rsid w:val="00B24CEF"/>
    <w:rsid w:val="00B52E5B"/>
    <w:rsid w:val="00B66C23"/>
    <w:rsid w:val="00B67D98"/>
    <w:rsid w:val="00B85B36"/>
    <w:rsid w:val="00B95580"/>
    <w:rsid w:val="00BA5EB4"/>
    <w:rsid w:val="00BB000C"/>
    <w:rsid w:val="00BB3529"/>
    <w:rsid w:val="00BC4958"/>
    <w:rsid w:val="00BC505D"/>
    <w:rsid w:val="00C04679"/>
    <w:rsid w:val="00C13F7C"/>
    <w:rsid w:val="00C4560D"/>
    <w:rsid w:val="00C637AB"/>
    <w:rsid w:val="00C66DCC"/>
    <w:rsid w:val="00C675B0"/>
    <w:rsid w:val="00C71479"/>
    <w:rsid w:val="00C81143"/>
    <w:rsid w:val="00C81C2E"/>
    <w:rsid w:val="00CA78A9"/>
    <w:rsid w:val="00CB6217"/>
    <w:rsid w:val="00CD2941"/>
    <w:rsid w:val="00CD5D91"/>
    <w:rsid w:val="00D20176"/>
    <w:rsid w:val="00D3466D"/>
    <w:rsid w:val="00D42963"/>
    <w:rsid w:val="00D60F45"/>
    <w:rsid w:val="00D62CD9"/>
    <w:rsid w:val="00D65056"/>
    <w:rsid w:val="00D65A42"/>
    <w:rsid w:val="00D81C72"/>
    <w:rsid w:val="00D82C1E"/>
    <w:rsid w:val="00D83C03"/>
    <w:rsid w:val="00D92E1D"/>
    <w:rsid w:val="00DE1B89"/>
    <w:rsid w:val="00DE5A20"/>
    <w:rsid w:val="00E138C3"/>
    <w:rsid w:val="00E2065B"/>
    <w:rsid w:val="00E30642"/>
    <w:rsid w:val="00E33465"/>
    <w:rsid w:val="00E44E0F"/>
    <w:rsid w:val="00E52CF4"/>
    <w:rsid w:val="00E728F0"/>
    <w:rsid w:val="00E72EBE"/>
    <w:rsid w:val="00E73E8B"/>
    <w:rsid w:val="00E84F67"/>
    <w:rsid w:val="00E95D13"/>
    <w:rsid w:val="00EA7C8D"/>
    <w:rsid w:val="00EC0438"/>
    <w:rsid w:val="00EC5104"/>
    <w:rsid w:val="00F13AA3"/>
    <w:rsid w:val="00F20E2B"/>
    <w:rsid w:val="00F345F3"/>
    <w:rsid w:val="00F422E7"/>
    <w:rsid w:val="00F72154"/>
    <w:rsid w:val="00F739CA"/>
    <w:rsid w:val="00F76ABE"/>
    <w:rsid w:val="00F911F5"/>
    <w:rsid w:val="00FC647A"/>
    <w:rsid w:val="00FE05ED"/>
    <w:rsid w:val="00FE2833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BA08E-B306-4D5E-AC87-60CF600C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/>
      <w:spacing w:line="360" w:lineRule="auto"/>
      <w:textAlignment w:val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/>
      <w:spacing w:line="240" w:lineRule="auto"/>
      <w:ind w:left="0" w:firstLine="0"/>
      <w:textAlignment w:val="auto"/>
      <w:outlineLvl w:val="1"/>
    </w:pPr>
    <w:rPr>
      <w:rFonts w:ascii="標楷體" w:eastAsia="標楷體" w:hAnsi="Arial"/>
      <w:kern w:val="2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spacing w:line="240" w:lineRule="auto"/>
      <w:ind w:left="0"/>
      <w:outlineLvl w:val="2"/>
    </w:pPr>
    <w:rPr>
      <w:rFonts w:ascii="標楷體" w:eastAsia="全真楷書"/>
      <w:spacing w:val="-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/>
      <w:spacing w:line="720" w:lineRule="auto"/>
      <w:textAlignment w:val="auto"/>
      <w:outlineLvl w:val="3"/>
    </w:pPr>
    <w:rPr>
      <w:rFonts w:ascii="Arial" w:hAnsi="Arial"/>
      <w:kern w:val="2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eastAsia="標楷體"/>
      <w:kern w:val="2"/>
    </w:rPr>
  </w:style>
  <w:style w:type="paragraph" w:customStyle="1" w:styleId="21">
    <w:name w:val="本文 21"/>
    <w:basedOn w:val="a"/>
    <w:pPr>
      <w:spacing w:line="240" w:lineRule="auto"/>
      <w:ind w:left="966" w:hanging="1120"/>
    </w:pPr>
    <w:rPr>
      <w:rFonts w:ascii="全真楷書" w:eastAsia="全真楷書"/>
      <w:kern w:val="2"/>
      <w:sz w:val="28"/>
    </w:rPr>
  </w:style>
  <w:style w:type="paragraph" w:customStyle="1" w:styleId="210">
    <w:name w:val="本文縮排 21"/>
    <w:basedOn w:val="a"/>
    <w:pPr>
      <w:spacing w:line="240" w:lineRule="auto"/>
      <w:ind w:left="1120" w:hanging="1120"/>
    </w:pPr>
    <w:rPr>
      <w:rFonts w:ascii="全真楷書" w:eastAsia="全真楷書"/>
      <w:kern w:val="2"/>
      <w:sz w:val="28"/>
    </w:rPr>
  </w:style>
  <w:style w:type="paragraph" w:customStyle="1" w:styleId="40">
    <w:name w:val="標題4"/>
    <w:basedOn w:val="a"/>
    <w:pPr>
      <w:numPr>
        <w:ilvl w:val="2"/>
        <w:numId w:val="1"/>
      </w:numPr>
      <w:adjustRightInd/>
      <w:spacing w:line="240" w:lineRule="auto"/>
      <w:textAlignment w:val="auto"/>
    </w:pPr>
    <w:rPr>
      <w:rFonts w:ascii="標楷體" w:eastAsia="標楷體"/>
      <w:kern w:val="2"/>
    </w:rPr>
  </w:style>
  <w:style w:type="paragraph" w:customStyle="1" w:styleId="Sectiontitle">
    <w:name w:val="Section title"/>
    <w:basedOn w:val="a"/>
    <w:pPr>
      <w:spacing w:before="360" w:after="120" w:line="240" w:lineRule="atLeast"/>
      <w:jc w:val="center"/>
    </w:pPr>
    <w:rPr>
      <w:rFonts w:eastAsia="細明體"/>
      <w:smallCaps/>
      <w:color w:val="0000FF"/>
      <w:sz w:val="20"/>
    </w:rPr>
  </w:style>
  <w:style w:type="paragraph" w:customStyle="1" w:styleId="t1">
    <w:name w:val="t1"/>
    <w:basedOn w:val="a"/>
    <w:pPr>
      <w:spacing w:line="720" w:lineRule="atLeast"/>
      <w:ind w:left="80" w:firstLine="520"/>
    </w:pPr>
    <w:rPr>
      <w:rFonts w:ascii="全真楷書" w:eastAsia="全真楷書"/>
      <w:b/>
      <w:sz w:val="40"/>
    </w:rPr>
  </w:style>
  <w:style w:type="paragraph" w:customStyle="1" w:styleId="a4">
    <w:name w:val="內文１"/>
    <w:basedOn w:val="a"/>
    <w:pPr>
      <w:tabs>
        <w:tab w:val="left" w:pos="1440"/>
      </w:tabs>
      <w:ind w:left="1440"/>
      <w:jc w:val="both"/>
    </w:pPr>
    <w:rPr>
      <w:rFonts w:ascii="華康中楷體" w:eastAsia="華康中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標楷體"/>
      <w:kern w:val="2"/>
      <w:sz w:val="20"/>
    </w:rPr>
  </w:style>
  <w:style w:type="paragraph" w:styleId="a8">
    <w:name w:val="Body Text Indent"/>
    <w:aliases w:val="議程說明內文"/>
    <w:basedOn w:val="a"/>
    <w:pPr>
      <w:kinsoku w:val="0"/>
      <w:overflowPunct w:val="0"/>
      <w:spacing w:line="240" w:lineRule="atLeast"/>
      <w:ind w:left="1069" w:firstLine="103"/>
    </w:pPr>
    <w:rPr>
      <w:rFonts w:ascii="標楷體" w:eastAsia="標楷體"/>
      <w:b/>
      <w:sz w:val="20"/>
    </w:rPr>
  </w:style>
  <w:style w:type="paragraph" w:styleId="20">
    <w:name w:val="Body Text Indent 2"/>
    <w:basedOn w:val="a"/>
    <w:pPr>
      <w:kinsoku w:val="0"/>
      <w:overflowPunct w:val="0"/>
      <w:spacing w:line="240" w:lineRule="atLeast"/>
      <w:ind w:left="393" w:hanging="393"/>
    </w:pPr>
    <w:rPr>
      <w:rFonts w:ascii="標楷體" w:eastAsia="標楷體"/>
      <w:sz w:val="20"/>
    </w:rPr>
  </w:style>
  <w:style w:type="paragraph" w:styleId="30">
    <w:name w:val="Body Text Indent 3"/>
    <w:basedOn w:val="a"/>
    <w:pPr>
      <w:kinsoku w:val="0"/>
      <w:overflowPunct w:val="0"/>
      <w:spacing w:line="240" w:lineRule="atLeast"/>
      <w:ind w:left="1591" w:hanging="1591"/>
    </w:pPr>
    <w:rPr>
      <w:rFonts w:ascii="標楷體" w:eastAsia="標楷體"/>
      <w:sz w:val="20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</w:style>
  <w:style w:type="paragraph" w:styleId="ac">
    <w:name w:val="Body Text"/>
    <w:basedOn w:val="a"/>
    <w:pPr>
      <w:kinsoku w:val="0"/>
      <w:overflowPunct w:val="0"/>
      <w:spacing w:line="220" w:lineRule="exact"/>
    </w:pPr>
    <w:rPr>
      <w:rFonts w:ascii="標楷體" w:eastAsia="標楷體"/>
      <w:sz w:val="20"/>
      <w:u w:val="single"/>
    </w:rPr>
  </w:style>
  <w:style w:type="paragraph" w:styleId="22">
    <w:name w:val="Body Text 2"/>
    <w:basedOn w:val="a"/>
    <w:pPr>
      <w:kinsoku w:val="0"/>
      <w:overflowPunct w:val="0"/>
      <w:spacing w:line="220" w:lineRule="exact"/>
      <w:jc w:val="both"/>
    </w:pPr>
    <w:rPr>
      <w:rFonts w:ascii="標楷體" w:eastAsia="標楷體"/>
      <w:sz w:val="20"/>
    </w:rPr>
  </w:style>
  <w:style w:type="paragraph" w:styleId="31">
    <w:name w:val="Body Text 3"/>
    <w:basedOn w:val="a"/>
    <w:pPr>
      <w:kinsoku w:val="0"/>
      <w:overflowPunct w:val="0"/>
      <w:spacing w:line="220" w:lineRule="exact"/>
    </w:pPr>
    <w:rPr>
      <w:rFonts w:ascii="標楷體" w:eastAsia="標楷體"/>
      <w:sz w:val="20"/>
    </w:rPr>
  </w:style>
  <w:style w:type="paragraph" w:styleId="ad">
    <w:name w:val="Block Text"/>
    <w:basedOn w:val="a"/>
    <w:pPr>
      <w:spacing w:line="300" w:lineRule="exact"/>
      <w:ind w:leftChars="29" w:left="70" w:rightChars="25" w:right="60" w:firstLineChars="200" w:firstLine="456"/>
      <w:jc w:val="both"/>
    </w:pPr>
    <w:rPr>
      <w:rFonts w:ascii="標楷體" w:eastAsia="標楷體"/>
      <w:spacing w:val="-6"/>
    </w:rPr>
  </w:style>
  <w:style w:type="paragraph" w:styleId="ae">
    <w:name w:val="Balloon Text"/>
    <w:basedOn w:val="a"/>
    <w:semiHidden/>
    <w:rsid w:val="006C57A7"/>
    <w:rPr>
      <w:rFonts w:ascii="Arial" w:hAnsi="Arial"/>
      <w:sz w:val="18"/>
      <w:szCs w:val="18"/>
    </w:rPr>
  </w:style>
  <w:style w:type="character" w:customStyle="1" w:styleId="content9">
    <w:name w:val="content9"/>
    <w:basedOn w:val="a1"/>
    <w:rsid w:val="0086600C"/>
  </w:style>
  <w:style w:type="paragraph" w:styleId="Web">
    <w:name w:val="Normal (Web)"/>
    <w:basedOn w:val="a"/>
    <w:rsid w:val="008660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paragraph" w:styleId="23">
    <w:name w:val="Body Text First Indent 2"/>
    <w:basedOn w:val="a8"/>
    <w:rsid w:val="005F2543"/>
    <w:pPr>
      <w:kinsoku/>
      <w:overflowPunct/>
      <w:spacing w:after="120" w:line="360" w:lineRule="atLeast"/>
      <w:ind w:leftChars="200" w:left="480" w:firstLineChars="100" w:firstLine="210"/>
    </w:pPr>
    <w:rPr>
      <w:rFonts w:ascii="Times New Roman" w:eastAsia="新細明體"/>
      <w:b w:val="0"/>
      <w:sz w:val="24"/>
    </w:rPr>
  </w:style>
  <w:style w:type="character" w:customStyle="1" w:styleId="ab">
    <w:name w:val="註解文字 字元"/>
    <w:link w:val="aa"/>
    <w:semiHidden/>
    <w:locked/>
    <w:rsid w:val="005A3A67"/>
    <w:rPr>
      <w:rFonts w:eastAsia="新細明體"/>
      <w:sz w:val="24"/>
      <w:lang w:val="en-US" w:eastAsia="zh-TW" w:bidi="ar-SA"/>
    </w:rPr>
  </w:style>
  <w:style w:type="paragraph" w:styleId="af">
    <w:name w:val="Plain Text"/>
    <w:basedOn w:val="a"/>
    <w:link w:val="af0"/>
    <w:rsid w:val="009738AD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0">
    <w:name w:val="純文字 字元"/>
    <w:link w:val="af"/>
    <w:rsid w:val="009738A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9738A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1">
    <w:name w:val="字元 字元"/>
    <w:semiHidden/>
    <w:locked/>
    <w:rsid w:val="00D42963"/>
    <w:rPr>
      <w:rFonts w:eastAsia="新細明體"/>
      <w:sz w:val="24"/>
      <w:lang w:val="en-US" w:eastAsia="zh-TW" w:bidi="ar-SA"/>
    </w:rPr>
  </w:style>
  <w:style w:type="paragraph" w:customStyle="1" w:styleId="10">
    <w:name w:val="清單段落1"/>
    <w:basedOn w:val="a"/>
    <w:rsid w:val="0014691D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2">
    <w:name w:val="List Paragraph"/>
    <w:basedOn w:val="a"/>
    <w:uiPriority w:val="34"/>
    <w:qFormat/>
    <w:rsid w:val="00D65A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CK Camel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原條文</dc:title>
  <dc:subject/>
  <dc:creator>Jason</dc:creator>
  <cp:keywords/>
  <cp:lastModifiedBy>TKU</cp:lastModifiedBy>
  <cp:revision>2</cp:revision>
  <cp:lastPrinted>2018-06-13T06:54:00Z</cp:lastPrinted>
  <dcterms:created xsi:type="dcterms:W3CDTF">2020-09-07T09:54:00Z</dcterms:created>
  <dcterms:modified xsi:type="dcterms:W3CDTF">2020-09-07T09:54:00Z</dcterms:modified>
</cp:coreProperties>
</file>