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FE2" w:rsidRDefault="00DF6FE2">
      <w:pPr>
        <w:spacing w:before="2" w:after="0" w:line="140" w:lineRule="exact"/>
        <w:rPr>
          <w:sz w:val="14"/>
          <w:szCs w:val="14"/>
          <w:lang w:eastAsia="zh-TW"/>
        </w:rPr>
      </w:pPr>
    </w:p>
    <w:p w:rsidR="00614E9B" w:rsidRDefault="00614E9B">
      <w:pPr>
        <w:spacing w:before="2" w:after="0" w:line="140" w:lineRule="exact"/>
        <w:rPr>
          <w:sz w:val="14"/>
          <w:szCs w:val="14"/>
          <w:lang w:eastAsia="zh-TW"/>
        </w:rPr>
      </w:pPr>
    </w:p>
    <w:p w:rsidR="00DF6FE2" w:rsidRPr="00DB09E3" w:rsidRDefault="00200041">
      <w:pPr>
        <w:spacing w:after="0" w:line="286" w:lineRule="exact"/>
        <w:ind w:left="1082" w:right="-20"/>
        <w:rPr>
          <w:rFonts w:ascii="標楷體" w:eastAsia="標楷體" w:hAnsi="標楷體" w:cs="華康楷書體 Std W3"/>
          <w:sz w:val="28"/>
          <w:szCs w:val="28"/>
          <w:lang w:eastAsia="zh-TW"/>
        </w:rPr>
      </w:pPr>
      <w:r w:rsidRPr="00DB09E3">
        <w:rPr>
          <w:rFonts w:ascii="標楷體" w:eastAsia="標楷體" w:hAnsi="標楷體" w:cs="華康楷書體 Std W3"/>
          <w:position w:val="-2"/>
          <w:sz w:val="28"/>
          <w:szCs w:val="28"/>
          <w:lang w:eastAsia="zh-TW"/>
        </w:rPr>
        <w:t>淡江大學學生事務處學生事務與輔導工作經費執行作業要點</w:t>
      </w:r>
    </w:p>
    <w:p w:rsidR="00DF6FE2" w:rsidRPr="00936BF5" w:rsidRDefault="00DF6FE2">
      <w:pPr>
        <w:spacing w:before="2" w:after="0" w:line="170" w:lineRule="exact"/>
        <w:rPr>
          <w:rFonts w:ascii="標楷體" w:eastAsia="標楷體" w:hAnsi="標楷體"/>
          <w:sz w:val="17"/>
          <w:szCs w:val="17"/>
          <w:lang w:eastAsia="zh-TW"/>
        </w:rPr>
      </w:pPr>
    </w:p>
    <w:p w:rsidR="00DF6FE2" w:rsidRPr="00936BF5" w:rsidRDefault="00DF6FE2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2337BA" w:rsidRDefault="002337BA" w:rsidP="00936BF5">
      <w:pPr>
        <w:spacing w:after="0" w:line="240" w:lineRule="auto"/>
        <w:ind w:left="3857" w:right="-129"/>
        <w:rPr>
          <w:rFonts w:ascii="標楷體" w:eastAsia="標楷體" w:hAnsi="標楷體" w:cs="Times New Roman" w:hint="eastAsia"/>
          <w:spacing w:val="-8"/>
          <w:sz w:val="20"/>
          <w:szCs w:val="20"/>
          <w:lang w:eastAsia="zh-TW"/>
        </w:rPr>
      </w:pPr>
    </w:p>
    <w:p w:rsidR="00DF6FE2" w:rsidRPr="00936BF5" w:rsidRDefault="00200041" w:rsidP="00936BF5">
      <w:pPr>
        <w:spacing w:after="0" w:line="240" w:lineRule="auto"/>
        <w:ind w:left="3857" w:right="-129"/>
        <w:rPr>
          <w:rFonts w:ascii="標楷體" w:eastAsia="標楷體" w:hAnsi="標楷體" w:cs="華康楷書體 Std W3"/>
          <w:sz w:val="20"/>
          <w:szCs w:val="20"/>
          <w:lang w:eastAsia="zh-TW"/>
        </w:rPr>
      </w:pPr>
      <w:bookmarkStart w:id="0" w:name="_GoBack"/>
      <w:bookmarkEnd w:id="0"/>
      <w:r w:rsidRPr="00936BF5">
        <w:rPr>
          <w:rFonts w:ascii="標楷體" w:eastAsia="標楷體" w:hAnsi="標楷體" w:cs="Times New Roman"/>
          <w:spacing w:val="-8"/>
          <w:sz w:val="20"/>
          <w:szCs w:val="20"/>
          <w:lang w:eastAsia="zh-TW"/>
        </w:rPr>
        <w:t>10</w:t>
      </w:r>
      <w:r w:rsidRPr="00936BF5">
        <w:rPr>
          <w:rFonts w:ascii="標楷體" w:eastAsia="標楷體" w:hAnsi="標楷體" w:cs="Times New Roman"/>
          <w:spacing w:val="-11"/>
          <w:sz w:val="20"/>
          <w:szCs w:val="20"/>
          <w:lang w:eastAsia="zh-TW"/>
        </w:rPr>
        <w:t>4</w:t>
      </w:r>
      <w:r w:rsidRPr="00936BF5">
        <w:rPr>
          <w:rFonts w:ascii="標楷體" w:eastAsia="標楷體" w:hAnsi="標楷體" w:cs="Times New Roman"/>
          <w:spacing w:val="-9"/>
          <w:sz w:val="20"/>
          <w:szCs w:val="20"/>
          <w:lang w:eastAsia="zh-TW"/>
        </w:rPr>
        <w:t>.</w:t>
      </w:r>
      <w:r w:rsidRPr="00936BF5">
        <w:rPr>
          <w:rFonts w:ascii="標楷體" w:eastAsia="標楷體" w:hAnsi="標楷體" w:cs="Times New Roman"/>
          <w:spacing w:val="-11"/>
          <w:sz w:val="20"/>
          <w:szCs w:val="20"/>
          <w:lang w:eastAsia="zh-TW"/>
        </w:rPr>
        <w:t>1</w:t>
      </w:r>
      <w:r w:rsidRPr="00936BF5">
        <w:rPr>
          <w:rFonts w:ascii="標楷體" w:eastAsia="標楷體" w:hAnsi="標楷體" w:cs="Times New Roman"/>
          <w:spacing w:val="-8"/>
          <w:sz w:val="20"/>
          <w:szCs w:val="20"/>
          <w:lang w:eastAsia="zh-TW"/>
        </w:rPr>
        <w:t>2</w:t>
      </w:r>
      <w:r w:rsidRPr="00936BF5">
        <w:rPr>
          <w:rFonts w:ascii="標楷體" w:eastAsia="標楷體" w:hAnsi="標楷體" w:cs="Times New Roman"/>
          <w:spacing w:val="-11"/>
          <w:sz w:val="20"/>
          <w:szCs w:val="20"/>
          <w:lang w:eastAsia="zh-TW"/>
        </w:rPr>
        <w:t>.</w:t>
      </w:r>
      <w:r w:rsidRPr="00936BF5">
        <w:rPr>
          <w:rFonts w:ascii="標楷體" w:eastAsia="標楷體" w:hAnsi="標楷體" w:cs="Times New Roman"/>
          <w:spacing w:val="-8"/>
          <w:sz w:val="20"/>
          <w:szCs w:val="20"/>
          <w:lang w:eastAsia="zh-TW"/>
        </w:rPr>
        <w:t>0</w:t>
      </w:r>
      <w:r w:rsidRPr="00936BF5">
        <w:rPr>
          <w:rFonts w:ascii="標楷體" w:eastAsia="標楷體" w:hAnsi="標楷體" w:cs="Times New Roman"/>
          <w:sz w:val="20"/>
          <w:szCs w:val="20"/>
          <w:lang w:eastAsia="zh-TW"/>
        </w:rPr>
        <w:t>1</w:t>
      </w:r>
      <w:r w:rsidRPr="00936BF5">
        <w:rPr>
          <w:rFonts w:ascii="標楷體" w:eastAsia="標楷體" w:hAnsi="標楷體" w:cs="Times New Roman"/>
          <w:spacing w:val="10"/>
          <w:sz w:val="20"/>
          <w:szCs w:val="20"/>
          <w:lang w:eastAsia="zh-TW"/>
        </w:rPr>
        <w:t xml:space="preserve"> </w:t>
      </w:r>
      <w:r w:rsidRPr="00936BF5">
        <w:rPr>
          <w:rFonts w:ascii="標楷體" w:eastAsia="標楷體" w:hAnsi="標楷體" w:cs="華康楷書體 Std W3"/>
          <w:spacing w:val="-19"/>
          <w:w w:val="99"/>
          <w:sz w:val="20"/>
          <w:szCs w:val="20"/>
          <w:lang w:eastAsia="zh-TW"/>
        </w:rPr>
        <w:t>學生事務</w:t>
      </w:r>
      <w:r w:rsidRPr="00936BF5">
        <w:rPr>
          <w:rFonts w:ascii="標楷體" w:eastAsia="標楷體" w:hAnsi="標楷體" w:cs="華康楷書體 Std W3"/>
          <w:w w:val="99"/>
          <w:sz w:val="20"/>
          <w:szCs w:val="20"/>
          <w:lang w:eastAsia="zh-TW"/>
        </w:rPr>
        <w:t>處</w:t>
      </w:r>
      <w:r w:rsidRPr="00936BF5">
        <w:rPr>
          <w:rFonts w:ascii="標楷體" w:eastAsia="標楷體" w:hAnsi="標楷體" w:cs="華康楷書體 Std W3"/>
          <w:spacing w:val="-41"/>
          <w:sz w:val="20"/>
          <w:szCs w:val="20"/>
          <w:lang w:eastAsia="zh-TW"/>
        </w:rPr>
        <w:t xml:space="preserve"> </w:t>
      </w:r>
      <w:r w:rsidRPr="00936BF5">
        <w:rPr>
          <w:rFonts w:ascii="標楷體" w:eastAsia="標楷體" w:hAnsi="標楷體" w:cs="Times New Roman"/>
          <w:spacing w:val="-8"/>
          <w:sz w:val="20"/>
          <w:szCs w:val="20"/>
          <w:lang w:eastAsia="zh-TW"/>
        </w:rPr>
        <w:t>1</w:t>
      </w:r>
      <w:r w:rsidRPr="00936BF5">
        <w:rPr>
          <w:rFonts w:ascii="標楷體" w:eastAsia="標楷體" w:hAnsi="標楷體" w:cs="Times New Roman"/>
          <w:spacing w:val="-11"/>
          <w:sz w:val="20"/>
          <w:szCs w:val="20"/>
          <w:lang w:eastAsia="zh-TW"/>
        </w:rPr>
        <w:t>0</w:t>
      </w:r>
      <w:r w:rsidRPr="00936BF5">
        <w:rPr>
          <w:rFonts w:ascii="標楷體" w:eastAsia="標楷體" w:hAnsi="標楷體" w:cs="Times New Roman"/>
          <w:sz w:val="20"/>
          <w:szCs w:val="20"/>
          <w:lang w:eastAsia="zh-TW"/>
        </w:rPr>
        <w:t>4</w:t>
      </w:r>
      <w:r w:rsidRPr="00936BF5">
        <w:rPr>
          <w:rFonts w:ascii="標楷體" w:eastAsia="標楷體" w:hAnsi="標楷體" w:cs="Times New Roman"/>
          <w:spacing w:val="-18"/>
          <w:sz w:val="20"/>
          <w:szCs w:val="20"/>
          <w:lang w:eastAsia="zh-TW"/>
        </w:rPr>
        <w:t xml:space="preserve"> </w:t>
      </w:r>
      <w:r w:rsidRPr="00936BF5">
        <w:rPr>
          <w:rFonts w:ascii="標楷體" w:eastAsia="標楷體" w:hAnsi="標楷體" w:cs="華康楷書體 Std W3"/>
          <w:spacing w:val="-19"/>
          <w:w w:val="99"/>
          <w:sz w:val="20"/>
          <w:szCs w:val="20"/>
          <w:lang w:eastAsia="zh-TW"/>
        </w:rPr>
        <w:t>學年度</w:t>
      </w:r>
      <w:r w:rsidRPr="00936BF5">
        <w:rPr>
          <w:rFonts w:ascii="標楷體" w:eastAsia="標楷體" w:hAnsi="標楷體" w:cs="華康楷書體 Std W3"/>
          <w:w w:val="99"/>
          <w:sz w:val="20"/>
          <w:szCs w:val="20"/>
          <w:lang w:eastAsia="zh-TW"/>
        </w:rPr>
        <w:t>第</w:t>
      </w:r>
      <w:r w:rsidRPr="00936BF5">
        <w:rPr>
          <w:rFonts w:ascii="標楷體" w:eastAsia="標楷體" w:hAnsi="標楷體" w:cs="華康楷書體 Std W3"/>
          <w:spacing w:val="-41"/>
          <w:sz w:val="20"/>
          <w:szCs w:val="20"/>
          <w:lang w:eastAsia="zh-TW"/>
        </w:rPr>
        <w:t xml:space="preserve"> </w:t>
      </w:r>
      <w:r w:rsidRPr="00936BF5">
        <w:rPr>
          <w:rFonts w:ascii="標楷體" w:eastAsia="標楷體" w:hAnsi="標楷體" w:cs="Times New Roman"/>
          <w:sz w:val="20"/>
          <w:szCs w:val="20"/>
          <w:lang w:eastAsia="zh-TW"/>
        </w:rPr>
        <w:t>2</w:t>
      </w:r>
      <w:r w:rsidRPr="00936BF5">
        <w:rPr>
          <w:rFonts w:ascii="標楷體" w:eastAsia="標楷體" w:hAnsi="標楷體" w:cs="Times New Roman"/>
          <w:spacing w:val="-16"/>
          <w:sz w:val="20"/>
          <w:szCs w:val="20"/>
          <w:lang w:eastAsia="zh-TW"/>
        </w:rPr>
        <w:t xml:space="preserve"> </w:t>
      </w:r>
      <w:r w:rsidRPr="00936BF5">
        <w:rPr>
          <w:rFonts w:ascii="標楷體" w:eastAsia="標楷體" w:hAnsi="標楷體" w:cs="華康楷書體 Std W3"/>
          <w:spacing w:val="-19"/>
          <w:sz w:val="20"/>
          <w:szCs w:val="20"/>
          <w:lang w:eastAsia="zh-TW"/>
        </w:rPr>
        <w:t>次主管會議修正通過</w:t>
      </w:r>
    </w:p>
    <w:p w:rsidR="00DF6FE2" w:rsidRPr="00936BF5" w:rsidRDefault="00200041">
      <w:pPr>
        <w:spacing w:after="0" w:line="262" w:lineRule="exact"/>
        <w:ind w:left="5026" w:right="-20"/>
        <w:rPr>
          <w:rFonts w:ascii="標楷體" w:eastAsia="標楷體" w:hAnsi="標楷體" w:cs="華康楷書體 Std W3"/>
          <w:sz w:val="20"/>
          <w:szCs w:val="20"/>
          <w:lang w:eastAsia="zh-TW"/>
        </w:rPr>
      </w:pPr>
      <w:r w:rsidRPr="00936BF5">
        <w:rPr>
          <w:rFonts w:ascii="標楷體" w:eastAsia="標楷體" w:hAnsi="標楷體" w:cs="Times New Roman"/>
          <w:spacing w:val="-8"/>
          <w:position w:val="-1"/>
          <w:sz w:val="20"/>
          <w:szCs w:val="20"/>
          <w:lang w:eastAsia="zh-TW"/>
        </w:rPr>
        <w:t>10</w:t>
      </w:r>
      <w:r w:rsidRPr="00936BF5">
        <w:rPr>
          <w:rFonts w:ascii="標楷體" w:eastAsia="標楷體" w:hAnsi="標楷體" w:cs="Times New Roman"/>
          <w:spacing w:val="-11"/>
          <w:position w:val="-1"/>
          <w:sz w:val="20"/>
          <w:szCs w:val="20"/>
          <w:lang w:eastAsia="zh-TW"/>
        </w:rPr>
        <w:t>4</w:t>
      </w:r>
      <w:r w:rsidRPr="00936BF5">
        <w:rPr>
          <w:rFonts w:ascii="標楷體" w:eastAsia="標楷體" w:hAnsi="標楷體" w:cs="Times New Roman"/>
          <w:spacing w:val="-9"/>
          <w:position w:val="-1"/>
          <w:sz w:val="20"/>
          <w:szCs w:val="20"/>
          <w:lang w:eastAsia="zh-TW"/>
        </w:rPr>
        <w:t>.</w:t>
      </w:r>
      <w:r w:rsidRPr="00936BF5">
        <w:rPr>
          <w:rFonts w:ascii="標楷體" w:eastAsia="標楷體" w:hAnsi="標楷體" w:cs="Times New Roman"/>
          <w:spacing w:val="-11"/>
          <w:position w:val="-1"/>
          <w:sz w:val="20"/>
          <w:szCs w:val="20"/>
          <w:lang w:eastAsia="zh-TW"/>
        </w:rPr>
        <w:t>1</w:t>
      </w:r>
      <w:r w:rsidRPr="00936BF5">
        <w:rPr>
          <w:rFonts w:ascii="標楷體" w:eastAsia="標楷體" w:hAnsi="標楷體" w:cs="Times New Roman"/>
          <w:spacing w:val="-8"/>
          <w:position w:val="-1"/>
          <w:sz w:val="20"/>
          <w:szCs w:val="20"/>
          <w:lang w:eastAsia="zh-TW"/>
        </w:rPr>
        <w:t>2</w:t>
      </w:r>
      <w:r w:rsidRPr="00936BF5">
        <w:rPr>
          <w:rFonts w:ascii="標楷體" w:eastAsia="標楷體" w:hAnsi="標楷體" w:cs="Times New Roman"/>
          <w:spacing w:val="-11"/>
          <w:position w:val="-1"/>
          <w:sz w:val="20"/>
          <w:szCs w:val="20"/>
          <w:lang w:eastAsia="zh-TW"/>
        </w:rPr>
        <w:t>.</w:t>
      </w:r>
      <w:r w:rsidRPr="00936BF5">
        <w:rPr>
          <w:rFonts w:ascii="標楷體" w:eastAsia="標楷體" w:hAnsi="標楷體" w:cs="Times New Roman"/>
          <w:spacing w:val="-8"/>
          <w:position w:val="-1"/>
          <w:sz w:val="20"/>
          <w:szCs w:val="20"/>
          <w:lang w:eastAsia="zh-TW"/>
        </w:rPr>
        <w:t>1</w:t>
      </w:r>
      <w:r w:rsidRPr="00936BF5">
        <w:rPr>
          <w:rFonts w:ascii="標楷體" w:eastAsia="標楷體" w:hAnsi="標楷體" w:cs="Times New Roman"/>
          <w:position w:val="-1"/>
          <w:sz w:val="20"/>
          <w:szCs w:val="20"/>
          <w:lang w:eastAsia="zh-TW"/>
        </w:rPr>
        <w:t>4</w:t>
      </w:r>
      <w:r w:rsidRPr="00936BF5">
        <w:rPr>
          <w:rFonts w:ascii="標楷體" w:eastAsia="標楷體" w:hAnsi="標楷體" w:cs="Times New Roman"/>
          <w:spacing w:val="10"/>
          <w:position w:val="-1"/>
          <w:sz w:val="20"/>
          <w:szCs w:val="20"/>
          <w:lang w:eastAsia="zh-TW"/>
        </w:rPr>
        <w:t xml:space="preserve"> </w:t>
      </w:r>
      <w:proofErr w:type="gramStart"/>
      <w:r w:rsidRPr="00936BF5">
        <w:rPr>
          <w:rFonts w:ascii="標楷體" w:eastAsia="標楷體" w:hAnsi="標楷體" w:cs="華康楷書體 Std W3"/>
          <w:spacing w:val="-19"/>
          <w:w w:val="99"/>
          <w:position w:val="-1"/>
          <w:sz w:val="20"/>
          <w:szCs w:val="20"/>
          <w:lang w:eastAsia="zh-TW"/>
        </w:rPr>
        <w:t>處學法字</w:t>
      </w:r>
      <w:proofErr w:type="gramEnd"/>
      <w:r w:rsidRPr="00936BF5">
        <w:rPr>
          <w:rFonts w:ascii="標楷體" w:eastAsia="標楷體" w:hAnsi="標楷體" w:cs="華康楷書體 Std W3"/>
          <w:w w:val="99"/>
          <w:position w:val="-1"/>
          <w:sz w:val="20"/>
          <w:szCs w:val="20"/>
          <w:lang w:eastAsia="zh-TW"/>
        </w:rPr>
        <w:t>第</w:t>
      </w:r>
      <w:r w:rsidRPr="00936BF5">
        <w:rPr>
          <w:rFonts w:ascii="標楷體" w:eastAsia="標楷體" w:hAnsi="標楷體" w:cs="華康楷書體 Std W3"/>
          <w:spacing w:val="-41"/>
          <w:position w:val="-1"/>
          <w:sz w:val="20"/>
          <w:szCs w:val="20"/>
          <w:lang w:eastAsia="zh-TW"/>
        </w:rPr>
        <w:t xml:space="preserve"> </w:t>
      </w:r>
      <w:r w:rsidRPr="00936BF5">
        <w:rPr>
          <w:rFonts w:ascii="標楷體" w:eastAsia="標楷體" w:hAnsi="標楷體" w:cs="Times New Roman"/>
          <w:spacing w:val="-8"/>
          <w:w w:val="98"/>
          <w:position w:val="-1"/>
          <w:sz w:val="20"/>
          <w:szCs w:val="20"/>
          <w:lang w:eastAsia="zh-TW"/>
        </w:rPr>
        <w:t>1</w:t>
      </w:r>
      <w:r w:rsidRPr="00936BF5">
        <w:rPr>
          <w:rFonts w:ascii="標楷體" w:eastAsia="標楷體" w:hAnsi="標楷體" w:cs="Times New Roman"/>
          <w:spacing w:val="-11"/>
          <w:w w:val="98"/>
          <w:position w:val="-1"/>
          <w:sz w:val="20"/>
          <w:szCs w:val="20"/>
          <w:lang w:eastAsia="zh-TW"/>
        </w:rPr>
        <w:t>0</w:t>
      </w:r>
      <w:r w:rsidRPr="00936BF5">
        <w:rPr>
          <w:rFonts w:ascii="標楷體" w:eastAsia="標楷體" w:hAnsi="標楷體" w:cs="Times New Roman"/>
          <w:spacing w:val="-8"/>
          <w:w w:val="98"/>
          <w:position w:val="-1"/>
          <w:sz w:val="20"/>
          <w:szCs w:val="20"/>
          <w:lang w:eastAsia="zh-TW"/>
        </w:rPr>
        <w:t>4</w:t>
      </w:r>
      <w:r w:rsidRPr="00936BF5">
        <w:rPr>
          <w:rFonts w:ascii="標楷體" w:eastAsia="標楷體" w:hAnsi="標楷體" w:cs="Times New Roman"/>
          <w:spacing w:val="-11"/>
          <w:w w:val="98"/>
          <w:position w:val="-1"/>
          <w:sz w:val="20"/>
          <w:szCs w:val="20"/>
          <w:lang w:eastAsia="zh-TW"/>
        </w:rPr>
        <w:t>0</w:t>
      </w:r>
      <w:r w:rsidRPr="00936BF5">
        <w:rPr>
          <w:rFonts w:ascii="標楷體" w:eastAsia="標楷體" w:hAnsi="標楷體" w:cs="Times New Roman"/>
          <w:spacing w:val="-8"/>
          <w:w w:val="98"/>
          <w:position w:val="-1"/>
          <w:sz w:val="20"/>
          <w:szCs w:val="20"/>
          <w:lang w:eastAsia="zh-TW"/>
        </w:rPr>
        <w:t>0</w:t>
      </w:r>
      <w:r w:rsidRPr="00936BF5">
        <w:rPr>
          <w:rFonts w:ascii="標楷體" w:eastAsia="標楷體" w:hAnsi="標楷體" w:cs="Times New Roman"/>
          <w:spacing w:val="-11"/>
          <w:w w:val="98"/>
          <w:position w:val="-1"/>
          <w:sz w:val="20"/>
          <w:szCs w:val="20"/>
          <w:lang w:eastAsia="zh-TW"/>
        </w:rPr>
        <w:t>0</w:t>
      </w:r>
      <w:r w:rsidRPr="00936BF5">
        <w:rPr>
          <w:rFonts w:ascii="標楷體" w:eastAsia="標楷體" w:hAnsi="標楷體" w:cs="Times New Roman"/>
          <w:spacing w:val="-8"/>
          <w:w w:val="98"/>
          <w:position w:val="-1"/>
          <w:sz w:val="20"/>
          <w:szCs w:val="20"/>
          <w:lang w:eastAsia="zh-TW"/>
        </w:rPr>
        <w:t>0</w:t>
      </w:r>
      <w:r w:rsidRPr="00936BF5">
        <w:rPr>
          <w:rFonts w:ascii="標楷體" w:eastAsia="標楷體" w:hAnsi="標楷體" w:cs="Times New Roman"/>
          <w:spacing w:val="-11"/>
          <w:w w:val="98"/>
          <w:position w:val="-1"/>
          <w:sz w:val="20"/>
          <w:szCs w:val="20"/>
          <w:lang w:eastAsia="zh-TW"/>
        </w:rPr>
        <w:t>0</w:t>
      </w:r>
      <w:r w:rsidRPr="00936BF5">
        <w:rPr>
          <w:rFonts w:ascii="標楷體" w:eastAsia="標楷體" w:hAnsi="標楷體" w:cs="Times New Roman"/>
          <w:spacing w:val="-8"/>
          <w:w w:val="98"/>
          <w:position w:val="-1"/>
          <w:sz w:val="20"/>
          <w:szCs w:val="20"/>
          <w:lang w:eastAsia="zh-TW"/>
        </w:rPr>
        <w:t>2</w:t>
      </w:r>
      <w:r w:rsidRPr="00936BF5">
        <w:rPr>
          <w:rFonts w:ascii="標楷體" w:eastAsia="標楷體" w:hAnsi="標楷體" w:cs="Times New Roman"/>
          <w:w w:val="98"/>
          <w:position w:val="-1"/>
          <w:sz w:val="20"/>
          <w:szCs w:val="20"/>
          <w:lang w:eastAsia="zh-TW"/>
        </w:rPr>
        <w:t>5</w:t>
      </w:r>
      <w:r w:rsidRPr="00936BF5">
        <w:rPr>
          <w:rFonts w:ascii="標楷體" w:eastAsia="標楷體" w:hAnsi="標楷體" w:cs="Times New Roman"/>
          <w:spacing w:val="-7"/>
          <w:w w:val="98"/>
          <w:position w:val="-1"/>
          <w:sz w:val="20"/>
          <w:szCs w:val="20"/>
          <w:lang w:eastAsia="zh-TW"/>
        </w:rPr>
        <w:t xml:space="preserve"> </w:t>
      </w:r>
      <w:r w:rsidRPr="00936BF5">
        <w:rPr>
          <w:rFonts w:ascii="標楷體" w:eastAsia="標楷體" w:hAnsi="標楷體" w:cs="華康楷書體 Std W3"/>
          <w:spacing w:val="-19"/>
          <w:position w:val="-1"/>
          <w:sz w:val="20"/>
          <w:szCs w:val="20"/>
          <w:lang w:eastAsia="zh-TW"/>
        </w:rPr>
        <w:t>號函公布</w:t>
      </w:r>
    </w:p>
    <w:p w:rsidR="00DF6FE2" w:rsidRPr="00936BF5" w:rsidRDefault="00DF6FE2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DF6FE2" w:rsidRPr="00936BF5" w:rsidRDefault="00DF6FE2">
      <w:pPr>
        <w:spacing w:before="9" w:after="0" w:line="220" w:lineRule="exact"/>
        <w:rPr>
          <w:rFonts w:ascii="標楷體" w:eastAsia="標楷體" w:hAnsi="標楷體"/>
          <w:lang w:eastAsia="zh-TW"/>
        </w:rPr>
      </w:pPr>
    </w:p>
    <w:p w:rsidR="00DF6FE2" w:rsidRPr="00936BF5" w:rsidRDefault="00200041">
      <w:pPr>
        <w:spacing w:after="0" w:line="310" w:lineRule="auto"/>
        <w:ind w:left="636" w:right="141" w:hanging="468"/>
        <w:rPr>
          <w:rFonts w:ascii="標楷體" w:eastAsia="標楷體" w:hAnsi="標楷體" w:cs="華康楷書體 Std W3"/>
          <w:sz w:val="24"/>
          <w:szCs w:val="24"/>
          <w:lang w:eastAsia="zh-TW"/>
        </w:rPr>
      </w:pPr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一、</w:t>
      </w:r>
      <w:r w:rsidRPr="00936BF5">
        <w:rPr>
          <w:rFonts w:ascii="標楷體" w:eastAsia="標楷體" w:hAnsi="標楷體" w:cs="華康楷書體 Std W3"/>
          <w:spacing w:val="5"/>
          <w:sz w:val="24"/>
          <w:szCs w:val="24"/>
          <w:lang w:eastAsia="zh-TW"/>
        </w:rPr>
        <w:t>為</w:t>
      </w:r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確保</w:t>
      </w:r>
      <w:r w:rsidRPr="00936BF5">
        <w:rPr>
          <w:rFonts w:ascii="標楷體" w:eastAsia="標楷體" w:hAnsi="標楷體" w:cs="華康楷書體 Std W3"/>
          <w:spacing w:val="5"/>
          <w:sz w:val="24"/>
          <w:szCs w:val="24"/>
          <w:lang w:eastAsia="zh-TW"/>
        </w:rPr>
        <w:t>學</w:t>
      </w:r>
      <w:proofErr w:type="gramStart"/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務</w:t>
      </w:r>
      <w:proofErr w:type="gramEnd"/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處</w:t>
      </w:r>
      <w:r w:rsidRPr="00936BF5">
        <w:rPr>
          <w:rFonts w:ascii="標楷體" w:eastAsia="標楷體" w:hAnsi="標楷體" w:cs="華康楷書體 Std W3"/>
          <w:spacing w:val="5"/>
          <w:sz w:val="24"/>
          <w:szCs w:val="24"/>
          <w:lang w:eastAsia="zh-TW"/>
        </w:rPr>
        <w:t>同仁</w:t>
      </w:r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順利</w:t>
      </w:r>
      <w:r w:rsidRPr="00936BF5">
        <w:rPr>
          <w:rFonts w:ascii="標楷體" w:eastAsia="標楷體" w:hAnsi="標楷體" w:cs="華康楷書體 Std W3"/>
          <w:spacing w:val="5"/>
          <w:sz w:val="24"/>
          <w:szCs w:val="24"/>
          <w:lang w:eastAsia="zh-TW"/>
        </w:rPr>
        <w:t>執</w:t>
      </w:r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行</w:t>
      </w:r>
      <w:proofErr w:type="gramStart"/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教</w:t>
      </w:r>
      <w:r w:rsidRPr="00936BF5">
        <w:rPr>
          <w:rFonts w:ascii="標楷體" w:eastAsia="標楷體" w:hAnsi="標楷體" w:cs="華康楷書體 Std W3"/>
          <w:spacing w:val="5"/>
          <w:sz w:val="24"/>
          <w:szCs w:val="24"/>
          <w:lang w:eastAsia="zh-TW"/>
        </w:rPr>
        <w:t>育</w:t>
      </w:r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部學</w:t>
      </w:r>
      <w:r w:rsidRPr="00936BF5">
        <w:rPr>
          <w:rFonts w:ascii="標楷體" w:eastAsia="標楷體" w:hAnsi="標楷體" w:cs="華康楷書體 Std W3"/>
          <w:spacing w:val="5"/>
          <w:sz w:val="24"/>
          <w:szCs w:val="24"/>
          <w:lang w:eastAsia="zh-TW"/>
        </w:rPr>
        <w:t>輔工</w:t>
      </w:r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作</w:t>
      </w:r>
      <w:proofErr w:type="gramEnd"/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經</w:t>
      </w:r>
      <w:r w:rsidRPr="00936BF5">
        <w:rPr>
          <w:rFonts w:ascii="標楷體" w:eastAsia="標楷體" w:hAnsi="標楷體" w:cs="華康楷書體 Std W3"/>
          <w:spacing w:val="5"/>
          <w:sz w:val="24"/>
          <w:szCs w:val="24"/>
          <w:lang w:eastAsia="zh-TW"/>
        </w:rPr>
        <w:t>費</w:t>
      </w:r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各項</w:t>
      </w:r>
      <w:r w:rsidRPr="00936BF5">
        <w:rPr>
          <w:rFonts w:ascii="標楷體" w:eastAsia="標楷體" w:hAnsi="標楷體" w:cs="華康楷書體 Std W3"/>
          <w:spacing w:val="5"/>
          <w:sz w:val="24"/>
          <w:szCs w:val="24"/>
          <w:lang w:eastAsia="zh-TW"/>
        </w:rPr>
        <w:t>方</w:t>
      </w:r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案及</w:t>
      </w:r>
      <w:r w:rsidRPr="00936BF5">
        <w:rPr>
          <w:rFonts w:ascii="標楷體" w:eastAsia="標楷體" w:hAnsi="標楷體" w:cs="華康楷書體 Std W3"/>
          <w:spacing w:val="5"/>
          <w:sz w:val="24"/>
          <w:szCs w:val="24"/>
          <w:lang w:eastAsia="zh-TW"/>
        </w:rPr>
        <w:t>傳承</w:t>
      </w:r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移交，</w:t>
      </w:r>
      <w:proofErr w:type="gramStart"/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特</w:t>
      </w:r>
      <w:proofErr w:type="gramEnd"/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 xml:space="preserve"> </w:t>
      </w:r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訂定本要點。（以下簡稱本要點</w:t>
      </w:r>
      <w:r w:rsidRPr="00936BF5">
        <w:rPr>
          <w:rFonts w:ascii="標楷體" w:eastAsia="標楷體" w:hAnsi="標楷體" w:cs="華康楷書體 Std W3"/>
          <w:spacing w:val="-120"/>
          <w:sz w:val="24"/>
          <w:szCs w:val="24"/>
          <w:lang w:eastAsia="zh-TW"/>
        </w:rPr>
        <w:t>）</w:t>
      </w:r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。</w:t>
      </w:r>
    </w:p>
    <w:p w:rsidR="00DF6FE2" w:rsidRPr="00936BF5" w:rsidRDefault="00DF6FE2">
      <w:pPr>
        <w:spacing w:before="8" w:after="0" w:line="190" w:lineRule="exact"/>
        <w:rPr>
          <w:rFonts w:ascii="標楷體" w:eastAsia="標楷體" w:hAnsi="標楷體"/>
          <w:sz w:val="19"/>
          <w:szCs w:val="19"/>
          <w:lang w:eastAsia="zh-TW"/>
        </w:rPr>
      </w:pPr>
    </w:p>
    <w:p w:rsidR="00DF6FE2" w:rsidRPr="00936BF5" w:rsidRDefault="00200041">
      <w:pPr>
        <w:spacing w:after="0" w:line="309" w:lineRule="auto"/>
        <w:ind w:left="593" w:right="38" w:hanging="425"/>
        <w:jc w:val="both"/>
        <w:rPr>
          <w:rFonts w:ascii="標楷體" w:eastAsia="標楷體" w:hAnsi="標楷體" w:cs="華康楷書體 Std W3"/>
          <w:sz w:val="24"/>
          <w:szCs w:val="24"/>
          <w:lang w:eastAsia="zh-TW"/>
        </w:rPr>
      </w:pPr>
      <w:r w:rsidRPr="00936BF5">
        <w:rPr>
          <w:rFonts w:ascii="標楷體" w:eastAsia="標楷體" w:hAnsi="標楷體" w:cs="華康楷書體 Std W3"/>
          <w:spacing w:val="-14"/>
          <w:sz w:val="24"/>
          <w:szCs w:val="24"/>
          <w:lang w:eastAsia="zh-TW"/>
        </w:rPr>
        <w:t>二、</w:t>
      </w:r>
      <w:proofErr w:type="gramStart"/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每年度學輔工作</w:t>
      </w:r>
      <w:proofErr w:type="gramEnd"/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方案經學</w:t>
      </w:r>
      <w:proofErr w:type="gramStart"/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務</w:t>
      </w:r>
      <w:proofErr w:type="gramEnd"/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長召開主管會議討論決議</w:t>
      </w:r>
      <w:r w:rsidRPr="00936BF5">
        <w:rPr>
          <w:rFonts w:ascii="標楷體" w:eastAsia="標楷體" w:hAnsi="標楷體" w:cs="華康楷書體 Std W3"/>
          <w:spacing w:val="-14"/>
          <w:sz w:val="24"/>
          <w:szCs w:val="24"/>
          <w:lang w:eastAsia="zh-TW"/>
        </w:rPr>
        <w:t>後，</w:t>
      </w:r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各組</w:t>
      </w:r>
      <w:r w:rsidRPr="00936BF5">
        <w:rPr>
          <w:rFonts w:ascii="標楷體" w:eastAsia="標楷體" w:hAnsi="標楷體" w:cs="華康楷書體 Std W3"/>
          <w:spacing w:val="-29"/>
          <w:sz w:val="24"/>
          <w:szCs w:val="24"/>
          <w:lang w:eastAsia="zh-TW"/>
        </w:rPr>
        <w:t>依</w:t>
      </w:r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「教育部獎 補助私立大專校院學生事務與輔導工作經費及學校配合款實施要點</w:t>
      </w:r>
      <w:r w:rsidRPr="00936BF5">
        <w:rPr>
          <w:rFonts w:ascii="標楷體" w:eastAsia="標楷體" w:hAnsi="標楷體" w:cs="華康楷書體 Std W3"/>
          <w:spacing w:val="-29"/>
          <w:sz w:val="24"/>
          <w:szCs w:val="24"/>
          <w:lang w:eastAsia="zh-TW"/>
        </w:rPr>
        <w:t>」</w:t>
      </w:r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規劃新 年度</w:t>
      </w:r>
      <w:proofErr w:type="gramStart"/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各</w:t>
      </w:r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項學</w:t>
      </w:r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輔</w:t>
      </w:r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工</w:t>
      </w:r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作</w:t>
      </w:r>
      <w:proofErr w:type="gramEnd"/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項</w:t>
      </w:r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目</w:t>
      </w:r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計畫</w:t>
      </w:r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，</w:t>
      </w:r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送學</w:t>
      </w:r>
      <w:proofErr w:type="gramStart"/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務</w:t>
      </w:r>
      <w:proofErr w:type="gramEnd"/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處</w:t>
      </w:r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彙</w:t>
      </w:r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整</w:t>
      </w:r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陳</w:t>
      </w:r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報教</w:t>
      </w:r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育</w:t>
      </w:r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部。</w:t>
      </w:r>
      <w:proofErr w:type="gramStart"/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俟</w:t>
      </w:r>
      <w:proofErr w:type="gramEnd"/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教</w:t>
      </w:r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育</w:t>
      </w:r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部</w:t>
      </w:r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核</w:t>
      </w:r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定後， 各組依工作項目計畫確實執行。</w:t>
      </w:r>
    </w:p>
    <w:p w:rsidR="00DF6FE2" w:rsidRPr="00936BF5" w:rsidRDefault="00DF6FE2">
      <w:pPr>
        <w:spacing w:before="1"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DF6FE2" w:rsidRPr="00936BF5" w:rsidRDefault="00200041">
      <w:pPr>
        <w:spacing w:after="0" w:line="292" w:lineRule="auto"/>
        <w:ind w:left="636" w:right="98" w:hanging="458"/>
        <w:jc w:val="both"/>
        <w:rPr>
          <w:rFonts w:ascii="標楷體" w:eastAsia="標楷體" w:hAnsi="標楷體" w:cs="華康楷書體 Std W3"/>
          <w:sz w:val="24"/>
          <w:szCs w:val="24"/>
          <w:lang w:eastAsia="zh-TW"/>
        </w:rPr>
      </w:pPr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三、各</w:t>
      </w:r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項</w:t>
      </w:r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業務</w:t>
      </w:r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承</w:t>
      </w:r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辦人</w:t>
      </w:r>
      <w:proofErr w:type="gramStart"/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執</w:t>
      </w:r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行學輔</w:t>
      </w:r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工</w:t>
      </w:r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作</w:t>
      </w:r>
      <w:proofErr w:type="gramEnd"/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項</w:t>
      </w:r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目</w:t>
      </w:r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計畫</w:t>
      </w:r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前</w:t>
      </w:r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須先簽</w:t>
      </w:r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准</w:t>
      </w:r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計畫</w:t>
      </w:r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書</w:t>
      </w:r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及使</w:t>
      </w:r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用</w:t>
      </w:r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經費</w:t>
      </w:r>
      <w:r w:rsidRPr="00936BF5">
        <w:rPr>
          <w:rFonts w:ascii="標楷體" w:eastAsia="標楷體" w:hAnsi="標楷體" w:cs="Times New Roman"/>
          <w:w w:val="150"/>
          <w:sz w:val="24"/>
          <w:szCs w:val="24"/>
          <w:lang w:eastAsia="zh-TW"/>
        </w:rPr>
        <w:t>(</w:t>
      </w:r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 xml:space="preserve">含活 </w:t>
      </w:r>
      <w:proofErr w:type="gramStart"/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動企畫</w:t>
      </w:r>
      <w:proofErr w:type="gramEnd"/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、經費概算表及質量化問卷等</w:t>
      </w:r>
      <w:r w:rsidRPr="00936BF5">
        <w:rPr>
          <w:rFonts w:ascii="標楷體" w:eastAsia="標楷體" w:hAnsi="標楷體" w:cs="Times New Roman"/>
          <w:w w:val="150"/>
          <w:sz w:val="24"/>
          <w:szCs w:val="24"/>
          <w:lang w:eastAsia="zh-TW"/>
        </w:rPr>
        <w:t>)</w:t>
      </w:r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。</w:t>
      </w:r>
    </w:p>
    <w:p w:rsidR="00200041" w:rsidRPr="00936BF5" w:rsidRDefault="00200041" w:rsidP="00200041">
      <w:pPr>
        <w:spacing w:before="4" w:after="0" w:line="580" w:lineRule="exact"/>
        <w:ind w:left="616" w:right="141" w:hanging="448"/>
        <w:rPr>
          <w:rFonts w:ascii="標楷體" w:eastAsia="標楷體" w:hAnsi="標楷體" w:cs="華康楷書體 Std W3"/>
          <w:sz w:val="24"/>
          <w:szCs w:val="24"/>
          <w:lang w:eastAsia="zh-TW"/>
        </w:rPr>
      </w:pPr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四、計畫執行完畢後依下列規定執行：</w:t>
      </w:r>
    </w:p>
    <w:p w:rsidR="00200041" w:rsidRPr="00936BF5" w:rsidRDefault="00200041" w:rsidP="00200041">
      <w:pPr>
        <w:spacing w:before="4" w:after="0" w:line="580" w:lineRule="exact"/>
        <w:ind w:left="966" w:right="141" w:hanging="560"/>
        <w:rPr>
          <w:rFonts w:ascii="標楷體" w:eastAsia="標楷體" w:hAnsi="標楷體" w:cs="華康楷書體 Std W3"/>
          <w:sz w:val="24"/>
          <w:szCs w:val="24"/>
          <w:lang w:eastAsia="zh-TW"/>
        </w:rPr>
      </w:pPr>
      <w:r w:rsidRPr="00936BF5">
        <w:rPr>
          <w:rFonts w:ascii="標楷體" w:eastAsia="標楷體" w:hAnsi="標楷體" w:cs="Times New Roman"/>
          <w:w w:val="150"/>
          <w:sz w:val="24"/>
          <w:szCs w:val="24"/>
          <w:lang w:eastAsia="zh-TW"/>
        </w:rPr>
        <w:t>(</w:t>
      </w:r>
      <w:proofErr w:type="gramStart"/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一</w:t>
      </w:r>
      <w:proofErr w:type="gramEnd"/>
      <w:r w:rsidRPr="00936BF5">
        <w:rPr>
          <w:rFonts w:ascii="標楷體" w:eastAsia="標楷體" w:hAnsi="標楷體" w:cs="Times New Roman"/>
          <w:w w:val="150"/>
          <w:sz w:val="24"/>
          <w:szCs w:val="24"/>
          <w:lang w:eastAsia="zh-TW"/>
        </w:rPr>
        <w:t>)</w:t>
      </w:r>
      <w:proofErr w:type="gramStart"/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製做粘存單</w:t>
      </w:r>
      <w:proofErr w:type="gramEnd"/>
      <w:r w:rsidRPr="00936BF5">
        <w:rPr>
          <w:rFonts w:ascii="標楷體" w:eastAsia="標楷體" w:hAnsi="標楷體" w:cs="Times New Roman"/>
          <w:w w:val="150"/>
          <w:sz w:val="24"/>
          <w:szCs w:val="24"/>
          <w:lang w:eastAsia="zh-TW"/>
        </w:rPr>
        <w:t>(</w:t>
      </w:r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含經費分攤明細表、單據及</w:t>
      </w:r>
      <w:proofErr w:type="gramStart"/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原簽影本</w:t>
      </w:r>
      <w:proofErr w:type="gramEnd"/>
      <w:r w:rsidRPr="00936BF5">
        <w:rPr>
          <w:rFonts w:ascii="標楷體" w:eastAsia="標楷體" w:hAnsi="標楷體" w:cs="Times New Roman"/>
          <w:w w:val="150"/>
          <w:sz w:val="24"/>
          <w:szCs w:val="24"/>
          <w:lang w:eastAsia="zh-TW"/>
        </w:rPr>
        <w:t>)</w:t>
      </w:r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送財務處請款核銷。</w:t>
      </w:r>
    </w:p>
    <w:p w:rsidR="00DF6FE2" w:rsidRPr="00936BF5" w:rsidRDefault="00200041" w:rsidP="00200041">
      <w:pPr>
        <w:spacing w:before="4" w:after="0" w:line="580" w:lineRule="exact"/>
        <w:ind w:left="966" w:right="141" w:hanging="560"/>
        <w:rPr>
          <w:rFonts w:ascii="標楷體" w:eastAsia="標楷體" w:hAnsi="標楷體" w:cs="華康楷書體 Std W3"/>
          <w:sz w:val="24"/>
          <w:szCs w:val="24"/>
          <w:lang w:eastAsia="zh-TW"/>
        </w:rPr>
      </w:pPr>
      <w:r w:rsidRPr="00936BF5">
        <w:rPr>
          <w:rFonts w:ascii="標楷體" w:eastAsia="標楷體" w:hAnsi="標楷體" w:cs="Times New Roman"/>
          <w:w w:val="150"/>
          <w:sz w:val="24"/>
          <w:szCs w:val="24"/>
          <w:lang w:eastAsia="zh-TW"/>
        </w:rPr>
        <w:t>(</w:t>
      </w:r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二</w:t>
      </w:r>
      <w:r w:rsidRPr="00936BF5">
        <w:rPr>
          <w:rFonts w:ascii="標楷體" w:eastAsia="標楷體" w:hAnsi="標楷體" w:cs="Times New Roman"/>
          <w:w w:val="150"/>
          <w:sz w:val="24"/>
          <w:szCs w:val="24"/>
          <w:lang w:eastAsia="zh-TW"/>
        </w:rPr>
        <w:t>)</w:t>
      </w:r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活動資料</w:t>
      </w:r>
      <w:r w:rsidRPr="00936BF5">
        <w:rPr>
          <w:rFonts w:ascii="標楷體" w:eastAsia="標楷體" w:hAnsi="標楷體" w:cs="Times New Roman"/>
          <w:w w:val="150"/>
          <w:sz w:val="24"/>
          <w:szCs w:val="24"/>
          <w:lang w:eastAsia="zh-TW"/>
        </w:rPr>
        <w:t>(</w:t>
      </w:r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含經費分攤明細</w:t>
      </w:r>
      <w:r w:rsidRPr="00936BF5">
        <w:rPr>
          <w:rFonts w:ascii="標楷體" w:eastAsia="標楷體" w:hAnsi="標楷體" w:cs="華康楷書體 Std W3"/>
          <w:spacing w:val="-48"/>
          <w:sz w:val="24"/>
          <w:szCs w:val="24"/>
          <w:lang w:eastAsia="zh-TW"/>
        </w:rPr>
        <w:t>表、</w:t>
      </w:r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原簽影本及結案報告或成果報告</w:t>
      </w:r>
      <w:r w:rsidRPr="00936BF5">
        <w:rPr>
          <w:rFonts w:ascii="標楷體" w:eastAsia="標楷體" w:hAnsi="標楷體" w:cs="Times New Roman"/>
          <w:w w:val="150"/>
          <w:sz w:val="24"/>
          <w:szCs w:val="24"/>
          <w:lang w:eastAsia="zh-TW"/>
        </w:rPr>
        <w:t>)</w:t>
      </w:r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送學務處存查</w:t>
      </w:r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。</w:t>
      </w:r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結案</w:t>
      </w:r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報</w:t>
      </w:r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告須</w:t>
      </w:r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包含</w:t>
      </w:r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「檢</w:t>
      </w:r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討</w:t>
      </w:r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與建</w:t>
      </w:r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議</w:t>
      </w:r>
      <w:r w:rsidRPr="00936BF5">
        <w:rPr>
          <w:rFonts w:ascii="標楷體" w:eastAsia="標楷體" w:hAnsi="標楷體" w:cs="華康楷書體 Std W3"/>
          <w:spacing w:val="-120"/>
          <w:sz w:val="24"/>
          <w:szCs w:val="24"/>
          <w:lang w:eastAsia="zh-TW"/>
        </w:rPr>
        <w:t>」</w:t>
      </w:r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，</w:t>
      </w:r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作為</w:t>
      </w:r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同仁</w:t>
      </w:r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執</w:t>
      </w:r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行相</w:t>
      </w:r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關</w:t>
      </w:r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活動</w:t>
      </w:r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及業</w:t>
      </w:r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務交 接之參考。</w:t>
      </w:r>
    </w:p>
    <w:p w:rsidR="00DF6FE2" w:rsidRPr="00936BF5" w:rsidRDefault="00200041" w:rsidP="00200041">
      <w:pPr>
        <w:spacing w:after="0" w:line="290" w:lineRule="auto"/>
        <w:ind w:left="966" w:right="144" w:hanging="560"/>
        <w:rPr>
          <w:rFonts w:ascii="標楷體" w:eastAsia="標楷體" w:hAnsi="標楷體" w:cs="華康楷書體 Std W3"/>
          <w:sz w:val="24"/>
          <w:szCs w:val="24"/>
          <w:lang w:eastAsia="zh-TW"/>
        </w:rPr>
      </w:pPr>
      <w:r w:rsidRPr="00936BF5">
        <w:rPr>
          <w:rFonts w:ascii="標楷體" w:eastAsia="標楷體" w:hAnsi="標楷體" w:cs="Times New Roman"/>
          <w:w w:val="150"/>
          <w:sz w:val="24"/>
          <w:szCs w:val="24"/>
          <w:lang w:eastAsia="zh-TW"/>
        </w:rPr>
        <w:t>(</w:t>
      </w:r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三</w:t>
      </w:r>
      <w:r w:rsidRPr="00936BF5">
        <w:rPr>
          <w:rFonts w:ascii="標楷體" w:eastAsia="標楷體" w:hAnsi="標楷體" w:cs="Times New Roman"/>
          <w:w w:val="150"/>
          <w:sz w:val="24"/>
          <w:szCs w:val="24"/>
          <w:lang w:eastAsia="zh-TW"/>
        </w:rPr>
        <w:t>)</w:t>
      </w:r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各組於年度結束後依工作項目計畫分別裝訂成冊</w:t>
      </w:r>
      <w:r w:rsidRPr="00936BF5">
        <w:rPr>
          <w:rFonts w:ascii="標楷體" w:eastAsia="標楷體" w:hAnsi="標楷體" w:cs="Times New Roman"/>
          <w:w w:val="150"/>
          <w:sz w:val="24"/>
          <w:szCs w:val="24"/>
          <w:lang w:eastAsia="zh-TW"/>
        </w:rPr>
        <w:t>(</w:t>
      </w:r>
      <w:proofErr w:type="gramStart"/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一</w:t>
      </w:r>
      <w:proofErr w:type="gramEnd"/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項目一冊</w:t>
      </w:r>
      <w:r w:rsidRPr="00936BF5">
        <w:rPr>
          <w:rFonts w:ascii="標楷體" w:eastAsia="標楷體" w:hAnsi="標楷體" w:cs="Times New Roman"/>
          <w:spacing w:val="-48"/>
          <w:w w:val="150"/>
          <w:sz w:val="24"/>
          <w:szCs w:val="24"/>
          <w:lang w:eastAsia="zh-TW"/>
        </w:rPr>
        <w:t>)</w:t>
      </w:r>
      <w:r w:rsidRPr="00936BF5">
        <w:rPr>
          <w:rFonts w:ascii="標楷體" w:eastAsia="標楷體" w:hAnsi="標楷體" w:cs="華康楷書體 Std W3"/>
          <w:spacing w:val="-48"/>
          <w:sz w:val="24"/>
          <w:szCs w:val="24"/>
          <w:lang w:eastAsia="zh-TW"/>
        </w:rPr>
        <w:t>，</w:t>
      </w:r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留學</w:t>
      </w:r>
      <w:proofErr w:type="gramStart"/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務</w:t>
      </w:r>
      <w:proofErr w:type="gramEnd"/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處 備查。正本單據亦依工作項目分別裝訂成冊，留財務處備查。</w:t>
      </w:r>
    </w:p>
    <w:p w:rsidR="00DF6FE2" w:rsidRPr="00936BF5" w:rsidRDefault="00DF6FE2">
      <w:pPr>
        <w:spacing w:before="20"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DF6FE2" w:rsidRPr="00936BF5" w:rsidRDefault="00200041">
      <w:pPr>
        <w:spacing w:after="0" w:line="310" w:lineRule="auto"/>
        <w:ind w:left="650" w:right="141" w:hanging="482"/>
        <w:rPr>
          <w:rFonts w:ascii="標楷體" w:eastAsia="標楷體" w:hAnsi="標楷體" w:cs="華康楷書體 Std W3"/>
          <w:sz w:val="24"/>
          <w:szCs w:val="24"/>
          <w:lang w:eastAsia="zh-TW"/>
        </w:rPr>
      </w:pPr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五、處</w:t>
      </w:r>
      <w:r w:rsidRPr="00936BF5">
        <w:rPr>
          <w:rFonts w:ascii="標楷體" w:eastAsia="標楷體" w:hAnsi="標楷體" w:cs="華康楷書體 Std W3"/>
          <w:spacing w:val="5"/>
          <w:sz w:val="24"/>
          <w:szCs w:val="24"/>
          <w:lang w:eastAsia="zh-TW"/>
        </w:rPr>
        <w:t>本</w:t>
      </w:r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部</w:t>
      </w:r>
      <w:r w:rsidRPr="00936BF5">
        <w:rPr>
          <w:rFonts w:ascii="標楷體" w:eastAsia="標楷體" w:hAnsi="標楷體" w:cs="華康楷書體 Std W3"/>
          <w:spacing w:val="5"/>
          <w:sz w:val="24"/>
          <w:szCs w:val="24"/>
          <w:lang w:eastAsia="zh-TW"/>
        </w:rPr>
        <w:t>於</w:t>
      </w:r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年度</w:t>
      </w:r>
      <w:r w:rsidRPr="00936BF5">
        <w:rPr>
          <w:rFonts w:ascii="標楷體" w:eastAsia="標楷體" w:hAnsi="標楷體" w:cs="華康楷書體 Std W3"/>
          <w:spacing w:val="5"/>
          <w:sz w:val="24"/>
          <w:szCs w:val="24"/>
          <w:lang w:eastAsia="zh-TW"/>
        </w:rPr>
        <w:t>結束</w:t>
      </w:r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前依規</w:t>
      </w:r>
      <w:r w:rsidRPr="00936BF5">
        <w:rPr>
          <w:rFonts w:ascii="標楷體" w:eastAsia="標楷體" w:hAnsi="標楷體" w:cs="華康楷書體 Std W3"/>
          <w:spacing w:val="5"/>
          <w:sz w:val="24"/>
          <w:szCs w:val="24"/>
          <w:lang w:eastAsia="zh-TW"/>
        </w:rPr>
        <w:t>定</w:t>
      </w:r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時</w:t>
      </w:r>
      <w:r w:rsidRPr="00936BF5">
        <w:rPr>
          <w:rFonts w:ascii="標楷體" w:eastAsia="標楷體" w:hAnsi="標楷體" w:cs="華康楷書體 Std W3"/>
          <w:spacing w:val="5"/>
          <w:sz w:val="24"/>
          <w:szCs w:val="24"/>
          <w:lang w:eastAsia="zh-TW"/>
        </w:rPr>
        <w:t>限</w:t>
      </w:r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陳報</w:t>
      </w:r>
      <w:r w:rsidRPr="00936BF5">
        <w:rPr>
          <w:rFonts w:ascii="標楷體" w:eastAsia="標楷體" w:hAnsi="標楷體" w:cs="華康楷書體 Std W3"/>
          <w:spacing w:val="5"/>
          <w:sz w:val="24"/>
          <w:szCs w:val="24"/>
          <w:lang w:eastAsia="zh-TW"/>
        </w:rPr>
        <w:t>教育</w:t>
      </w:r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部年度</w:t>
      </w:r>
      <w:r w:rsidRPr="00936BF5">
        <w:rPr>
          <w:rFonts w:ascii="標楷體" w:eastAsia="標楷體" w:hAnsi="標楷體" w:cs="華康楷書體 Std W3"/>
          <w:spacing w:val="5"/>
          <w:sz w:val="24"/>
          <w:szCs w:val="24"/>
          <w:lang w:eastAsia="zh-TW"/>
        </w:rPr>
        <w:t>計</w:t>
      </w:r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畫</w:t>
      </w:r>
      <w:r w:rsidRPr="00936BF5">
        <w:rPr>
          <w:rFonts w:ascii="標楷體" w:eastAsia="標楷體" w:hAnsi="標楷體" w:cs="華康楷書體 Std W3"/>
          <w:spacing w:val="5"/>
          <w:sz w:val="24"/>
          <w:szCs w:val="24"/>
          <w:lang w:eastAsia="zh-TW"/>
        </w:rPr>
        <w:t>結</w:t>
      </w:r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案及</w:t>
      </w:r>
      <w:r w:rsidRPr="00936BF5">
        <w:rPr>
          <w:rFonts w:ascii="標楷體" w:eastAsia="標楷體" w:hAnsi="標楷體" w:cs="華康楷書體 Std W3"/>
          <w:spacing w:val="5"/>
          <w:sz w:val="24"/>
          <w:szCs w:val="24"/>
          <w:lang w:eastAsia="zh-TW"/>
        </w:rPr>
        <w:t>成效</w:t>
      </w:r>
      <w:r w:rsidRPr="00936BF5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 xml:space="preserve">等相關資 </w:t>
      </w:r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料。</w:t>
      </w:r>
    </w:p>
    <w:p w:rsidR="00DF6FE2" w:rsidRPr="00936BF5" w:rsidRDefault="00DF6FE2">
      <w:pPr>
        <w:spacing w:before="7" w:after="0" w:line="100" w:lineRule="exact"/>
        <w:rPr>
          <w:rFonts w:ascii="標楷體" w:eastAsia="標楷體" w:hAnsi="標楷體"/>
          <w:sz w:val="10"/>
          <w:szCs w:val="10"/>
          <w:lang w:eastAsia="zh-TW"/>
        </w:rPr>
      </w:pPr>
    </w:p>
    <w:p w:rsidR="00DF6FE2" w:rsidRDefault="00200041">
      <w:pPr>
        <w:spacing w:after="0" w:line="240" w:lineRule="auto"/>
        <w:ind w:left="168" w:right="-20"/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</w:pPr>
      <w:r w:rsidRPr="00936BF5">
        <w:rPr>
          <w:rFonts w:ascii="標楷體" w:eastAsia="標楷體" w:hAnsi="標楷體" w:cs="華康楷書體 Std W3"/>
          <w:sz w:val="24"/>
          <w:szCs w:val="24"/>
          <w:lang w:eastAsia="zh-TW"/>
        </w:rPr>
        <w:t>六、本要點經學生事務處主管會議通過後，自公布日實施；修正時亦同。</w:t>
      </w:r>
    </w:p>
    <w:sectPr w:rsidR="00DF6FE2" w:rsidSect="00936BF5">
      <w:type w:val="continuous"/>
      <w:pgSz w:w="11920" w:h="16840"/>
      <w:pgMar w:top="1559" w:right="1582" w:bottom="278" w:left="16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97B" w:rsidRDefault="00F3697B" w:rsidP="00614E9B">
      <w:pPr>
        <w:spacing w:after="0" w:line="240" w:lineRule="auto"/>
      </w:pPr>
      <w:r>
        <w:separator/>
      </w:r>
    </w:p>
  </w:endnote>
  <w:endnote w:type="continuationSeparator" w:id="0">
    <w:p w:rsidR="00F3697B" w:rsidRDefault="00F3697B" w:rsidP="0061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 Std W3">
    <w:panose1 w:val="030003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97B" w:rsidRDefault="00F3697B" w:rsidP="00614E9B">
      <w:pPr>
        <w:spacing w:after="0" w:line="240" w:lineRule="auto"/>
      </w:pPr>
      <w:r>
        <w:separator/>
      </w:r>
    </w:p>
  </w:footnote>
  <w:footnote w:type="continuationSeparator" w:id="0">
    <w:p w:rsidR="00F3697B" w:rsidRDefault="00F3697B" w:rsidP="00614E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E2"/>
    <w:rsid w:val="00200041"/>
    <w:rsid w:val="002337BA"/>
    <w:rsid w:val="004D099E"/>
    <w:rsid w:val="00576211"/>
    <w:rsid w:val="00614E9B"/>
    <w:rsid w:val="007E6FFB"/>
    <w:rsid w:val="00936BF5"/>
    <w:rsid w:val="00DB09E3"/>
    <w:rsid w:val="00DF6FE2"/>
    <w:rsid w:val="00F3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4E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4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4E9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4E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4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4E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User</cp:lastModifiedBy>
  <cp:revision>5</cp:revision>
  <cp:lastPrinted>2016-02-22T08:24:00Z</cp:lastPrinted>
  <dcterms:created xsi:type="dcterms:W3CDTF">2016-02-26T02:45:00Z</dcterms:created>
  <dcterms:modified xsi:type="dcterms:W3CDTF">2016-02-26T02:46:00Z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2015-12-14T00:00:00Z</vt:filetime>
  </property>
  <property fmtid="{D5CDD505-2E9C-101B-9397-08002B2CF9AE}" pid="3" name="LastSaved">
    <vt:filetime>2015-12-21T00:00:00Z</vt:filetime>
  </property>
</Properties>
</file>